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wordWrap/>
        <w:adjustRightInd/>
        <w:snapToGrid/>
        <w:spacing w:beforeAutospacing="0" w:after="0" w:afterAutospacing="0" w:line="576" w:lineRule="exact"/>
        <w:ind w:firstLine="515" w:firstLineChars="200"/>
        <w:jc w:val="both"/>
        <w:textAlignment w:val="auto"/>
        <w:rPr>
          <w:rFonts w:hint="default" w:ascii="宋体" w:hAnsi="宋体" w:eastAsia="仿宋_GB2312" w:cs="Times New Roman"/>
          <w:color w:val="auto"/>
          <w:sz w:val="32"/>
          <w:szCs w:val="32"/>
          <w:lang w:val="en-US" w:eastAsia="zh-CN"/>
        </w:rPr>
      </w:pPr>
      <w:r>
        <w:rPr>
          <w:rFonts w:hint="default" w:ascii="宋体" w:hAnsi="宋体" w:eastAsia="仿宋_GB2312" w:cs="Times New Roman"/>
          <w:b/>
          <w:bCs/>
          <w:color w:val="FF0000"/>
          <w:w w:val="80"/>
          <w:kern w:val="0"/>
          <w:sz w:val="32"/>
          <w:szCs w:val="32"/>
          <w:lang w:val="en-US" w:eastAsia="zh-CN" w:bidi="ar-SA"/>
        </w:rPr>
        <w:drawing>
          <wp:anchor distT="0" distB="0" distL="114300" distR="114300" simplePos="0" relativeHeight="251659264" behindDoc="1" locked="0" layoutInCell="1" allowOverlap="1">
            <wp:simplePos x="0" y="0"/>
            <wp:positionH relativeFrom="column">
              <wp:posOffset>-1041400</wp:posOffset>
            </wp:positionH>
            <wp:positionV relativeFrom="page">
              <wp:posOffset>201930</wp:posOffset>
            </wp:positionV>
            <wp:extent cx="7614285" cy="4166870"/>
            <wp:effectExtent l="0" t="0" r="0" b="381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7">
                      <a:clrChange>
                        <a:clrFrom>
                          <a:srgbClr val="FFFFFF"/>
                        </a:clrFrom>
                        <a:clrTo>
                          <a:srgbClr val="FFFFFF">
                            <a:alpha val="0"/>
                          </a:srgbClr>
                        </a:clrTo>
                      </a:clrChange>
                      <a:lum/>
                    </a:blip>
                    <a:srcRect r="-790" b="57196"/>
                    <a:stretch>
                      <a:fillRect/>
                    </a:stretch>
                  </pic:blipFill>
                  <pic:spPr>
                    <a:xfrm>
                      <a:off x="0" y="0"/>
                      <a:ext cx="7614285" cy="4166870"/>
                    </a:xfrm>
                    <a:prstGeom prst="rect">
                      <a:avLst/>
                    </a:prstGeom>
                    <a:noFill/>
                    <a:ln>
                      <a:noFill/>
                    </a:ln>
                  </pic:spPr>
                </pic:pic>
              </a:graphicData>
            </a:graphic>
          </wp:anchor>
        </w:drawing>
      </w:r>
    </w:p>
    <w:p>
      <w:pPr>
        <w:pStyle w:val="6"/>
        <w:widowControl/>
        <w:wordWrap/>
        <w:adjustRightInd/>
        <w:snapToGrid/>
        <w:spacing w:beforeAutospacing="0" w:after="0" w:afterAutospacing="0" w:line="576" w:lineRule="exact"/>
        <w:ind w:firstLine="640" w:firstLineChars="200"/>
        <w:jc w:val="both"/>
        <w:textAlignment w:val="auto"/>
        <w:rPr>
          <w:rFonts w:hint="default" w:ascii="宋体" w:hAnsi="宋体" w:eastAsia="仿宋_GB2312" w:cs="Times New Roman"/>
          <w:color w:val="auto"/>
          <w:sz w:val="32"/>
          <w:szCs w:val="32"/>
          <w:lang w:val="en-US" w:eastAsia="zh-CN"/>
        </w:rPr>
      </w:pPr>
    </w:p>
    <w:p>
      <w:pPr>
        <w:pStyle w:val="6"/>
        <w:widowControl/>
        <w:wordWrap/>
        <w:adjustRightInd/>
        <w:snapToGrid/>
        <w:spacing w:beforeAutospacing="0" w:after="0" w:afterAutospacing="0" w:line="576" w:lineRule="exact"/>
        <w:ind w:firstLine="640" w:firstLineChars="200"/>
        <w:jc w:val="both"/>
        <w:textAlignment w:val="auto"/>
        <w:rPr>
          <w:rFonts w:hint="default" w:ascii="宋体" w:hAnsi="宋体" w:eastAsia="仿宋_GB2312" w:cs="Times New Roman"/>
          <w:color w:val="auto"/>
          <w:sz w:val="32"/>
          <w:szCs w:val="32"/>
          <w:lang w:val="en-US" w:eastAsia="zh-CN"/>
        </w:rPr>
      </w:pPr>
    </w:p>
    <w:p>
      <w:pPr>
        <w:pStyle w:val="6"/>
        <w:widowControl/>
        <w:wordWrap/>
        <w:adjustRightInd/>
        <w:snapToGrid/>
        <w:spacing w:beforeAutospacing="0" w:after="0" w:afterAutospacing="0" w:line="576" w:lineRule="exact"/>
        <w:ind w:firstLine="640" w:firstLineChars="200"/>
        <w:jc w:val="both"/>
        <w:textAlignment w:val="auto"/>
        <w:rPr>
          <w:rFonts w:hint="default" w:ascii="宋体" w:hAnsi="宋体" w:eastAsia="仿宋_GB2312" w:cs="Times New Roman"/>
          <w:color w:val="auto"/>
          <w:sz w:val="32"/>
          <w:szCs w:val="32"/>
          <w:lang w:val="en-US" w:eastAsia="zh-CN"/>
        </w:rPr>
      </w:pPr>
    </w:p>
    <w:p>
      <w:pPr>
        <w:pStyle w:val="6"/>
        <w:widowControl/>
        <w:wordWrap/>
        <w:adjustRightInd/>
        <w:snapToGrid/>
        <w:spacing w:beforeAutospacing="0" w:after="0" w:afterAutospacing="0" w:line="576" w:lineRule="exact"/>
        <w:ind w:firstLine="640" w:firstLineChars="200"/>
        <w:jc w:val="both"/>
        <w:textAlignment w:val="auto"/>
        <w:rPr>
          <w:rFonts w:hint="default" w:ascii="宋体" w:hAnsi="宋体" w:eastAsia="仿宋_GB2312" w:cs="Times New Roman"/>
          <w:color w:val="auto"/>
          <w:sz w:val="32"/>
          <w:szCs w:val="32"/>
          <w:lang w:val="en-US" w:eastAsia="zh-CN"/>
        </w:rPr>
      </w:pPr>
    </w:p>
    <w:p>
      <w:pPr>
        <w:pStyle w:val="6"/>
        <w:widowControl/>
        <w:wordWrap/>
        <w:adjustRightInd/>
        <w:snapToGrid/>
        <w:spacing w:beforeAutospacing="0" w:after="0" w:afterAutospacing="0" w:line="576" w:lineRule="exact"/>
        <w:ind w:firstLine="640" w:firstLineChars="200"/>
        <w:jc w:val="both"/>
        <w:textAlignment w:val="auto"/>
        <w:rPr>
          <w:rFonts w:hint="default" w:ascii="宋体" w:hAnsi="宋体" w:eastAsia="仿宋_GB2312" w:cs="Times New Roman"/>
          <w:color w:val="auto"/>
          <w:sz w:val="32"/>
          <w:szCs w:val="32"/>
          <w:lang w:val="en-US" w:eastAsia="zh-CN"/>
        </w:rPr>
      </w:pPr>
    </w:p>
    <w:p>
      <w:pPr>
        <w:widowControl w:val="0"/>
        <w:wordWrap/>
        <w:adjustRightInd/>
        <w:snapToGrid/>
        <w:spacing w:after="0" w:line="576" w:lineRule="exact"/>
        <w:jc w:val="center"/>
        <w:textAlignment w:val="auto"/>
        <w:rPr>
          <w:rFonts w:hint="default" w:ascii="宋体" w:hAnsi="宋体" w:eastAsia="仿宋_GB2312" w:cs="Times New Roman"/>
          <w:color w:val="000000"/>
          <w:w w:val="100"/>
          <w:sz w:val="32"/>
          <w:szCs w:val="32"/>
        </w:rPr>
      </w:pPr>
      <w:r>
        <w:rPr>
          <w:rFonts w:hint="default" w:ascii="宋体" w:hAnsi="宋体" w:eastAsia="仿宋_GB2312" w:cs="Times New Roman"/>
          <w:color w:val="000000"/>
          <w:w w:val="100"/>
          <w:sz w:val="32"/>
          <w:szCs w:val="32"/>
        </w:rPr>
        <w:t>第</w:t>
      </w:r>
      <w:r>
        <w:rPr>
          <w:rFonts w:hint="eastAsia" w:ascii="宋体" w:hAnsi="宋体" w:eastAsia="仿宋_GB2312" w:cs="Times New Roman"/>
          <w:color w:val="000000"/>
          <w:w w:val="100"/>
          <w:sz w:val="32"/>
          <w:szCs w:val="32"/>
          <w:lang w:val="en-US" w:eastAsia="zh-CN"/>
        </w:rPr>
        <w:t>27</w:t>
      </w:r>
      <w:r>
        <w:rPr>
          <w:rFonts w:hint="default" w:ascii="宋体" w:hAnsi="宋体" w:eastAsia="仿宋_GB2312" w:cs="Times New Roman"/>
          <w:color w:val="000000"/>
          <w:w w:val="100"/>
          <w:sz w:val="32"/>
          <w:szCs w:val="32"/>
        </w:rPr>
        <w:t>期</w:t>
      </w:r>
    </w:p>
    <w:p>
      <w:pPr>
        <w:widowControl w:val="0"/>
        <w:wordWrap/>
        <w:adjustRightInd/>
        <w:snapToGrid/>
        <w:spacing w:after="0" w:line="576" w:lineRule="exact"/>
        <w:jc w:val="both"/>
        <w:textAlignment w:val="auto"/>
        <w:rPr>
          <w:rFonts w:hint="default" w:ascii="宋体" w:hAnsi="宋体" w:eastAsia="仿宋_GB2312" w:cs="Times New Roman"/>
          <w:color w:val="000000"/>
          <w:sz w:val="32"/>
          <w:szCs w:val="32"/>
          <w:lang w:val="en-US" w:eastAsia="zh-CN"/>
        </w:rPr>
      </w:pPr>
      <w:r>
        <w:rPr>
          <w:rFonts w:hint="default" w:ascii="宋体" w:hAnsi="宋体" w:eastAsia="仿宋_GB2312" w:cs="Times New Roman"/>
          <w:color w:val="000000"/>
          <w:sz w:val="32"/>
          <w:szCs w:val="32"/>
        </w:rPr>
        <w:t xml:space="preserve">山南市统计局   </w:t>
      </w:r>
      <w:r>
        <w:rPr>
          <w:rFonts w:hint="eastAsia" w:ascii="宋体" w:hAnsi="宋体" w:eastAsia="仿宋_GB2312" w:cs="Times New Roman"/>
          <w:color w:val="000000"/>
          <w:sz w:val="32"/>
          <w:szCs w:val="32"/>
          <w:lang w:val="en-US" w:eastAsia="zh-CN"/>
        </w:rPr>
        <w:t xml:space="preserve">                     </w:t>
      </w:r>
      <w:r>
        <w:rPr>
          <w:rFonts w:hint="default" w:ascii="宋体" w:hAnsi="宋体" w:eastAsia="仿宋_GB2312" w:cs="Times New Roman"/>
          <w:color w:val="000000"/>
          <w:sz w:val="32"/>
          <w:szCs w:val="32"/>
        </w:rPr>
        <w:t xml:space="preserve"> </w:t>
      </w:r>
      <w:r>
        <w:rPr>
          <w:rFonts w:hint="default" w:ascii="宋体" w:hAnsi="宋体" w:eastAsia="仿宋_GB2312" w:cs="Times New Roman"/>
          <w:color w:val="000000"/>
          <w:sz w:val="32"/>
          <w:szCs w:val="32"/>
        </w:rPr>
        <w:t>202</w:t>
      </w:r>
      <w:r>
        <w:rPr>
          <w:rFonts w:hint="default" w:ascii="宋体" w:hAnsi="宋体" w:eastAsia="仿宋_GB2312" w:cs="Times New Roman"/>
          <w:color w:val="000000"/>
          <w:sz w:val="32"/>
          <w:szCs w:val="32"/>
          <w:lang w:val="en-US" w:eastAsia="zh-CN"/>
        </w:rPr>
        <w:t>3</w:t>
      </w:r>
      <w:r>
        <w:rPr>
          <w:rFonts w:hint="default" w:ascii="宋体" w:hAnsi="宋体" w:eastAsia="仿宋_GB2312" w:cs="Times New Roman"/>
          <w:color w:val="000000"/>
          <w:sz w:val="32"/>
          <w:szCs w:val="32"/>
        </w:rPr>
        <w:t>年</w:t>
      </w:r>
      <w:r>
        <w:rPr>
          <w:rFonts w:hint="eastAsia" w:ascii="宋体" w:hAnsi="宋体" w:eastAsia="仿宋_GB2312" w:cs="Times New Roman"/>
          <w:color w:val="000000"/>
          <w:sz w:val="32"/>
          <w:szCs w:val="32"/>
          <w:lang w:val="en-US" w:eastAsia="zh-CN"/>
        </w:rPr>
        <w:t>12</w:t>
      </w:r>
      <w:r>
        <w:rPr>
          <w:rFonts w:hint="default" w:ascii="宋体" w:hAnsi="宋体" w:eastAsia="仿宋_GB2312" w:cs="Times New Roman"/>
          <w:color w:val="000000"/>
          <w:sz w:val="32"/>
          <w:szCs w:val="32"/>
        </w:rPr>
        <w:t>月</w:t>
      </w:r>
      <w:r>
        <w:rPr>
          <w:rFonts w:hint="eastAsia" w:ascii="宋体" w:hAnsi="宋体" w:eastAsia="仿宋_GB2312" w:cs="Times New Roman"/>
          <w:color w:val="000000"/>
          <w:sz w:val="32"/>
          <w:szCs w:val="32"/>
          <w:lang w:val="en-US" w:eastAsia="zh-CN"/>
        </w:rPr>
        <w:t>8</w:t>
      </w:r>
      <w:r>
        <w:rPr>
          <w:rFonts w:hint="default" w:ascii="宋体" w:hAnsi="宋体" w:eastAsia="仿宋_GB2312" w:cs="Times New Roman"/>
          <w:color w:val="000000"/>
          <w:sz w:val="32"/>
          <w:szCs w:val="32"/>
        </w:rPr>
        <w:t>日</w:t>
      </w:r>
      <w:r>
        <w:rPr>
          <w:rFonts w:hint="default" w:ascii="宋体" w:hAnsi="宋体" w:eastAsia="仿宋_GB2312" w:cs="Times New Roman"/>
          <w:color w:val="000000"/>
          <w:sz w:val="32"/>
          <w:szCs w:val="32"/>
        </w:rPr>
        <w:t xml:space="preserve">   </w:t>
      </w:r>
      <w:r>
        <w:rPr>
          <w:rFonts w:hint="default" w:ascii="宋体" w:hAnsi="宋体" w:eastAsia="仿宋_GB2312" w:cs="Times New Roman"/>
          <w:color w:val="000000"/>
          <w:sz w:val="32"/>
          <w:szCs w:val="32"/>
          <w:lang w:val="en-US" w:eastAsia="zh-CN"/>
        </w:rPr>
        <w:t xml:space="preserve"> </w:t>
      </w:r>
      <w:r>
        <w:rPr>
          <w:rFonts w:hint="default" w:ascii="宋体" w:hAnsi="宋体" w:eastAsia="仿宋_GB2312" w:cs="Times New Roman"/>
          <w:color w:val="000000"/>
          <w:sz w:val="32"/>
          <w:szCs w:val="32"/>
        </w:rPr>
        <w:t xml:space="preserve">    </w:t>
      </w:r>
      <w:r>
        <w:rPr>
          <w:rFonts w:hint="default" w:ascii="宋体" w:hAnsi="宋体" w:eastAsia="仿宋_GB2312" w:cs="Times New Roman"/>
          <w:color w:val="000000"/>
          <w:sz w:val="32"/>
          <w:szCs w:val="32"/>
          <w:lang w:val="en-US" w:eastAsia="zh-CN"/>
        </w:rPr>
        <w:t xml:space="preserve">  </w:t>
      </w:r>
      <w:r>
        <w:rPr>
          <w:rFonts w:hint="default" w:ascii="宋体" w:hAnsi="宋体" w:eastAsia="仿宋_GB2312" w:cs="Times New Roman"/>
          <w:color w:val="000000"/>
          <w:sz w:val="32"/>
          <w:szCs w:val="32"/>
        </w:rPr>
        <w:t xml:space="preserve"> </w:t>
      </w:r>
      <w:r>
        <w:rPr>
          <w:rFonts w:hint="default" w:ascii="宋体" w:hAnsi="宋体" w:eastAsia="仿宋_GB2312" w:cs="Times New Roman"/>
          <w:color w:val="000000"/>
          <w:sz w:val="32"/>
          <w:szCs w:val="32"/>
          <w:lang w:val="en-US" w:eastAsia="zh-CN"/>
        </w:rPr>
        <w:t xml:space="preserve">      </w:t>
      </w:r>
      <w:r>
        <w:rPr>
          <w:rFonts w:hint="default" w:ascii="宋体" w:hAnsi="宋体" w:eastAsia="仿宋_GB2312" w:cs="Times New Roman"/>
          <w:color w:val="000000"/>
          <w:sz w:val="32"/>
          <w:szCs w:val="32"/>
        </w:rPr>
        <w:t xml:space="preserve">  </w:t>
      </w:r>
      <w:r>
        <w:rPr>
          <w:rFonts w:hint="default" w:ascii="宋体" w:hAnsi="宋体" w:eastAsia="仿宋_GB2312" w:cs="Times New Roman"/>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after="0" w:line="216" w:lineRule="exact"/>
        <w:jc w:val="center"/>
        <w:textAlignment w:val="auto"/>
        <w:rPr>
          <w:rFonts w:hint="eastAsia" w:ascii="宋体" w:hAnsi="宋体"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val="0"/>
        <w:snapToGrid/>
        <w:spacing w:after="0" w:line="576" w:lineRule="exact"/>
        <w:jc w:val="center"/>
        <w:textAlignment w:val="auto"/>
        <w:rPr>
          <w:rFonts w:hint="eastAsia" w:ascii="宋体" w:hAnsi="宋体" w:eastAsia="方正小标宋简体" w:cs="Times New Roman"/>
          <w:sz w:val="44"/>
          <w:szCs w:val="44"/>
          <w:lang w:val="en-US" w:eastAsia="zh-CN"/>
        </w:rPr>
      </w:pPr>
      <w:r>
        <w:rPr>
          <w:rFonts w:hint="eastAsia" w:ascii="宋体" w:hAnsi="宋体" w:eastAsia="方正小标宋简体" w:cs="Times New Roman"/>
          <w:sz w:val="44"/>
          <w:szCs w:val="44"/>
          <w:lang w:val="en-US" w:eastAsia="zh-CN"/>
        </w:rPr>
        <w:t>1-10月规模以上服务业运行简析</w:t>
      </w:r>
    </w:p>
    <w:p>
      <w:pPr>
        <w:pStyle w:val="2"/>
        <w:keepNext w:val="0"/>
        <w:keepLines w:val="0"/>
        <w:pageBreakBefore w:val="0"/>
        <w:kinsoku/>
        <w:wordWrap/>
        <w:overflowPunct/>
        <w:topLinePunct w:val="0"/>
        <w:autoSpaceDE/>
        <w:autoSpaceDN/>
        <w:bidi w:val="0"/>
        <w:adjustRightInd w:val="0"/>
        <w:snapToGrid w:val="0"/>
        <w:spacing w:line="576" w:lineRule="exact"/>
        <w:textAlignment w:val="auto"/>
        <w:rPr>
          <w:rFonts w:hint="default" w:ascii="宋体" w:hAnsi="宋体"/>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76" w:lineRule="exact"/>
        <w:ind w:firstLine="640" w:firstLineChars="200"/>
        <w:jc w:val="both"/>
        <w:textAlignment w:val="auto"/>
        <w:rPr>
          <w:rFonts w:hint="eastAsia" w:ascii="宋体" w:hAnsi="宋体" w:eastAsia="仿宋_GB2312" w:cs="仿宋_GB2312"/>
          <w:i w:val="0"/>
          <w:iCs w:val="0"/>
          <w:caps w:val="0"/>
          <w:color w:val="333333"/>
          <w:spacing w:val="0"/>
          <w:sz w:val="32"/>
          <w:szCs w:val="32"/>
          <w:shd w:val="clear" w:fill="FFFFFF"/>
          <w:lang w:val="en-US" w:eastAsia="zh-CN"/>
        </w:rPr>
      </w:pPr>
      <w:r>
        <w:rPr>
          <w:rFonts w:hint="eastAsia" w:ascii="宋体" w:hAnsi="宋体" w:eastAsia="仿宋_GB2312" w:cs="仿宋_GB2312"/>
          <w:i w:val="0"/>
          <w:iCs w:val="0"/>
          <w:caps w:val="0"/>
          <w:color w:val="333333"/>
          <w:spacing w:val="0"/>
          <w:sz w:val="32"/>
          <w:szCs w:val="32"/>
          <w:shd w:val="clear" w:fill="FFFFFF"/>
          <w:lang w:val="en-US" w:eastAsia="zh-CN"/>
        </w:rPr>
        <w:t>今年</w:t>
      </w:r>
      <w:r>
        <w:rPr>
          <w:rFonts w:ascii="宋体" w:hAnsi="宋体" w:eastAsia="仿宋_GB2312" w:cs="仿宋_GB2312"/>
          <w:i w:val="0"/>
          <w:iCs w:val="0"/>
          <w:caps w:val="0"/>
          <w:color w:val="333333"/>
          <w:spacing w:val="0"/>
          <w:sz w:val="32"/>
          <w:szCs w:val="32"/>
          <w:shd w:val="clear" w:fill="FFFFFF"/>
        </w:rPr>
        <w:t>以来，随着经济社会全面恢复常态化运行，</w:t>
      </w:r>
      <w:r>
        <w:rPr>
          <w:rFonts w:hint="eastAsia" w:ascii="宋体" w:hAnsi="宋体" w:eastAsia="仿宋_GB2312" w:cs="仿宋_GB2312"/>
          <w:i w:val="0"/>
          <w:iCs w:val="0"/>
          <w:caps w:val="0"/>
          <w:color w:val="333333"/>
          <w:spacing w:val="0"/>
          <w:sz w:val="32"/>
          <w:szCs w:val="32"/>
          <w:shd w:val="clear" w:fill="FFFFFF"/>
          <w:lang w:val="en-US" w:eastAsia="zh-CN"/>
        </w:rPr>
        <w:t>全市规模以上服务业</w:t>
      </w:r>
      <w:r>
        <w:rPr>
          <w:rFonts w:ascii="宋体" w:hAnsi="宋体" w:eastAsia="仿宋_GB2312" w:cs="仿宋_GB2312"/>
          <w:i w:val="0"/>
          <w:iCs w:val="0"/>
          <w:caps w:val="0"/>
          <w:color w:val="333333"/>
          <w:spacing w:val="0"/>
          <w:sz w:val="32"/>
          <w:szCs w:val="32"/>
          <w:shd w:val="clear" w:fill="FFFFFF"/>
        </w:rPr>
        <w:t>经营平稳</w:t>
      </w:r>
      <w:r>
        <w:rPr>
          <w:rFonts w:hint="eastAsia" w:ascii="宋体" w:hAnsi="宋体" w:eastAsia="仿宋_GB2312" w:cs="仿宋_GB2312"/>
          <w:i w:val="0"/>
          <w:iCs w:val="0"/>
          <w:caps w:val="0"/>
          <w:color w:val="333333"/>
          <w:spacing w:val="0"/>
          <w:sz w:val="32"/>
          <w:szCs w:val="32"/>
          <w:shd w:val="clear" w:fill="FFFFFF"/>
          <w:lang w:eastAsia="zh-CN"/>
        </w:rPr>
        <w:t>，</w:t>
      </w:r>
      <w:r>
        <w:rPr>
          <w:rFonts w:hint="eastAsia" w:ascii="宋体" w:hAnsi="宋体" w:eastAsia="仿宋_GB2312" w:cs="仿宋_GB2312"/>
          <w:i w:val="0"/>
          <w:iCs w:val="0"/>
          <w:caps w:val="0"/>
          <w:color w:val="333333"/>
          <w:spacing w:val="0"/>
          <w:sz w:val="32"/>
          <w:szCs w:val="32"/>
          <w:shd w:val="clear" w:fill="FFFFFF"/>
          <w:lang w:val="en-US" w:eastAsia="zh-CN"/>
        </w:rPr>
        <w:t>多数指标稳步上升，总体呈现稳中向好的发展态势。</w:t>
      </w:r>
    </w:p>
    <w:p>
      <w:pPr>
        <w:pStyle w:val="2"/>
        <w:keepNext w:val="0"/>
        <w:keepLines w:val="0"/>
        <w:pageBreakBefore w:val="0"/>
        <w:numPr>
          <w:ilvl w:val="0"/>
          <w:numId w:val="0"/>
        </w:numPr>
        <w:kinsoku/>
        <w:wordWrap/>
        <w:overflowPunct/>
        <w:topLinePunct w:val="0"/>
        <w:autoSpaceDE/>
        <w:autoSpaceDN/>
        <w:bidi w:val="0"/>
        <w:adjustRightInd w:val="0"/>
        <w:snapToGrid w:val="0"/>
        <w:spacing w:after="0" w:line="576" w:lineRule="exact"/>
        <w:ind w:firstLine="640" w:firstLineChars="200"/>
        <w:jc w:val="both"/>
        <w:textAlignment w:val="auto"/>
        <w:rPr>
          <w:rFonts w:hint="eastAsia" w:ascii="宋体" w:hAnsi="宋体" w:eastAsia="黑体" w:cs="黑体"/>
          <w:sz w:val="32"/>
          <w:szCs w:val="32"/>
          <w:lang w:val="en-US" w:eastAsia="zh-CN" w:bidi="ar-SA"/>
        </w:rPr>
      </w:pPr>
      <w:r>
        <w:rPr>
          <w:rFonts w:hint="eastAsia" w:ascii="宋体" w:hAnsi="宋体" w:eastAsia="黑体" w:cs="黑体"/>
          <w:sz w:val="32"/>
          <w:szCs w:val="32"/>
          <w:lang w:val="en-US" w:eastAsia="zh-CN"/>
        </w:rPr>
        <w:t>一、</w:t>
      </w:r>
      <w:r>
        <w:rPr>
          <w:rFonts w:hint="eastAsia" w:ascii="宋体" w:hAnsi="宋体" w:eastAsia="黑体" w:cs="黑体"/>
          <w:sz w:val="32"/>
          <w:szCs w:val="32"/>
          <w:lang w:val="en-US" w:eastAsia="zh-CN" w:bidi="ar-SA"/>
        </w:rPr>
        <w:t>营业收入平稳增长</w:t>
      </w:r>
    </w:p>
    <w:p>
      <w:pPr>
        <w:pStyle w:val="2"/>
        <w:keepNext w:val="0"/>
        <w:keepLines w:val="0"/>
        <w:pageBreakBefore w:val="0"/>
        <w:numPr>
          <w:ilvl w:val="0"/>
          <w:numId w:val="0"/>
        </w:numPr>
        <w:kinsoku/>
        <w:wordWrap/>
        <w:overflowPunct/>
        <w:topLinePunct w:val="0"/>
        <w:autoSpaceDE/>
        <w:autoSpaceDN/>
        <w:bidi w:val="0"/>
        <w:adjustRightInd w:val="0"/>
        <w:snapToGrid w:val="0"/>
        <w:spacing w:after="0" w:line="576" w:lineRule="exact"/>
        <w:ind w:firstLine="640" w:firstLineChars="200"/>
        <w:jc w:val="both"/>
        <w:textAlignment w:val="auto"/>
        <w:rPr>
          <w:rFonts w:hint="eastAsia" w:ascii="宋体" w:hAnsi="宋体" w:eastAsia="仿宋_GB2312" w:cs="仿宋_GB2312"/>
          <w:i w:val="0"/>
          <w:iCs w:val="0"/>
          <w:caps w:val="0"/>
          <w:color w:val="333333"/>
          <w:spacing w:val="0"/>
          <w:sz w:val="32"/>
          <w:szCs w:val="32"/>
          <w:shd w:val="clear" w:fill="FFFFFF"/>
          <w:lang w:val="en-US" w:eastAsia="zh-CN" w:bidi="ar-SA"/>
        </w:rPr>
      </w:pPr>
      <w:r>
        <w:rPr>
          <w:rFonts w:hint="eastAsia" w:ascii="宋体" w:hAnsi="宋体" w:eastAsia="仿宋_GB2312" w:cs="仿宋_GB2312"/>
          <w:i w:val="0"/>
          <w:iCs w:val="0"/>
          <w:caps w:val="0"/>
          <w:color w:val="333333"/>
          <w:spacing w:val="0"/>
          <w:sz w:val="32"/>
          <w:szCs w:val="32"/>
          <w:shd w:val="clear" w:fill="FFFFFF"/>
          <w:lang w:val="en-US" w:eastAsia="zh-CN" w:bidi="ar-SA"/>
        </w:rPr>
        <w:t>1-10月，全市规模以上服务业企业实现营业收入27.84亿元，同比增长0.8%，增幅较去年同期提高了9.4个百分点。其中其他营利性服务业实现营业收入15.56亿元，增幅较去年同期提高了0.2个百分点。</w:t>
      </w:r>
    </w:p>
    <w:p>
      <w:pPr>
        <w:pStyle w:val="2"/>
        <w:keepNext w:val="0"/>
        <w:keepLines w:val="0"/>
        <w:pageBreakBefore w:val="0"/>
        <w:numPr>
          <w:numId w:val="0"/>
        </w:numPr>
        <w:kinsoku/>
        <w:wordWrap/>
        <w:overflowPunct/>
        <w:topLinePunct w:val="0"/>
        <w:autoSpaceDE/>
        <w:autoSpaceDN/>
        <w:bidi w:val="0"/>
        <w:adjustRightInd w:val="0"/>
        <w:snapToGrid w:val="0"/>
        <w:spacing w:after="0" w:line="576" w:lineRule="exact"/>
        <w:ind w:firstLine="640" w:firstLineChars="200"/>
        <w:jc w:val="both"/>
        <w:textAlignment w:val="auto"/>
        <w:rPr>
          <w:rFonts w:hint="eastAsia" w:ascii="宋体" w:hAnsi="宋体" w:eastAsia="楷体_GB2312" w:cs="楷体_GB2312"/>
          <w:sz w:val="32"/>
          <w:szCs w:val="32"/>
          <w:lang w:val="en-US" w:eastAsia="zh-CN" w:bidi="ar-SA"/>
        </w:rPr>
      </w:pPr>
      <w:r>
        <w:rPr>
          <w:rFonts w:hint="eastAsia" w:ascii="宋体" w:hAnsi="宋体" w:eastAsia="黑体" w:cs="黑体"/>
          <w:sz w:val="32"/>
          <w:szCs w:val="32"/>
          <w:lang w:val="en-US" w:eastAsia="zh-CN" w:bidi="ar-SA"/>
        </w:rPr>
        <w:t>二、六大行业呈现“5升1降”态势</w:t>
      </w:r>
    </w:p>
    <w:p>
      <w:pPr>
        <w:pStyle w:val="2"/>
        <w:keepNext w:val="0"/>
        <w:keepLines w:val="0"/>
        <w:pageBreakBefore w:val="0"/>
        <w:numPr>
          <w:numId w:val="0"/>
        </w:numPr>
        <w:kinsoku/>
        <w:wordWrap/>
        <w:overflowPunct/>
        <w:topLinePunct w:val="0"/>
        <w:autoSpaceDE/>
        <w:autoSpaceDN/>
        <w:bidi w:val="0"/>
        <w:adjustRightInd w:val="0"/>
        <w:snapToGrid w:val="0"/>
        <w:spacing w:after="0" w:line="576" w:lineRule="exact"/>
        <w:ind w:firstLine="640" w:firstLineChars="200"/>
        <w:jc w:val="both"/>
        <w:textAlignment w:val="auto"/>
        <w:rPr>
          <w:rFonts w:hint="eastAsia" w:ascii="宋体" w:hAnsi="宋体" w:eastAsia="仿宋_GB2312" w:cs="仿宋_GB2312"/>
          <w:i w:val="0"/>
          <w:iCs w:val="0"/>
          <w:caps w:val="0"/>
          <w:color w:val="333333"/>
          <w:spacing w:val="0"/>
          <w:sz w:val="32"/>
          <w:szCs w:val="32"/>
          <w:shd w:val="clear" w:fill="FFFFFF"/>
          <w:lang w:val="en-US" w:eastAsia="zh-CN" w:bidi="ar-SA"/>
        </w:rPr>
      </w:pPr>
      <w:r>
        <w:rPr>
          <w:rFonts w:hint="eastAsia" w:ascii="宋体" w:hAnsi="宋体" w:eastAsia="仿宋_GB2312" w:cs="仿宋_GB2312"/>
          <w:i w:val="0"/>
          <w:iCs w:val="0"/>
          <w:caps w:val="0"/>
          <w:color w:val="333333"/>
          <w:spacing w:val="0"/>
          <w:sz w:val="32"/>
          <w:szCs w:val="32"/>
          <w:shd w:val="clear" w:fill="FFFFFF"/>
          <w:lang w:val="en-US" w:eastAsia="zh-CN" w:bidi="ar-SA"/>
        </w:rPr>
        <w:t>分行业门类看，我市涉及的六大行业门类中呈现“5升1降”态势。“</w:t>
      </w:r>
      <w:r>
        <w:rPr>
          <w:rFonts w:hint="eastAsia" w:ascii="宋体" w:hAnsi="宋体" w:cs="仿宋_GB2312"/>
          <w:i w:val="0"/>
          <w:iCs w:val="0"/>
          <w:caps w:val="0"/>
          <w:color w:val="333333"/>
          <w:spacing w:val="0"/>
          <w:sz w:val="32"/>
          <w:szCs w:val="32"/>
          <w:shd w:val="clear" w:fill="FFFFFF"/>
          <w:lang w:val="en-US" w:eastAsia="zh-CN" w:bidi="ar-SA"/>
        </w:rPr>
        <w:t>5</w:t>
      </w:r>
      <w:r>
        <w:rPr>
          <w:rFonts w:hint="eastAsia" w:ascii="宋体" w:hAnsi="宋体" w:eastAsia="仿宋_GB2312" w:cs="仿宋_GB2312"/>
          <w:i w:val="0"/>
          <w:iCs w:val="0"/>
          <w:caps w:val="0"/>
          <w:color w:val="333333"/>
          <w:spacing w:val="0"/>
          <w:sz w:val="32"/>
          <w:szCs w:val="32"/>
          <w:shd w:val="clear" w:fill="FFFFFF"/>
          <w:lang w:val="en-US" w:eastAsia="zh-CN" w:bidi="ar-SA"/>
        </w:rPr>
        <w:t>升”为卫生和社会工作、交通运输仓储和邮政业、房地产业、信息传输软件和信息技术服务业、文化体育和娱乐业等行业同比分别增长49.4%、18.9%、12.2%、9.4%、8.5%；</w:t>
      </w:r>
      <w:r>
        <w:rPr>
          <w:rFonts w:hint="default" w:ascii="宋体" w:hAnsi="宋体" w:eastAsia="仿宋_GB2312" w:cs="仿宋_GB2312"/>
          <w:i w:val="0"/>
          <w:iCs w:val="0"/>
          <w:caps w:val="0"/>
          <w:color w:val="333333"/>
          <w:spacing w:val="0"/>
          <w:sz w:val="32"/>
          <w:szCs w:val="32"/>
          <w:shd w:val="clear" w:fill="FFFFFF"/>
          <w:lang w:val="en-US" w:eastAsia="zh-CN" w:bidi="ar-SA"/>
        </w:rPr>
        <w:t>“</w:t>
      </w:r>
      <w:r>
        <w:rPr>
          <w:rFonts w:hint="eastAsia" w:ascii="宋体" w:hAnsi="宋体" w:cs="仿宋_GB2312"/>
          <w:i w:val="0"/>
          <w:iCs w:val="0"/>
          <w:caps w:val="0"/>
          <w:color w:val="333333"/>
          <w:spacing w:val="0"/>
          <w:sz w:val="32"/>
          <w:szCs w:val="32"/>
          <w:shd w:val="clear" w:fill="FFFFFF"/>
          <w:lang w:val="en-US" w:eastAsia="zh-CN" w:bidi="ar-SA"/>
        </w:rPr>
        <w:t>1</w:t>
      </w:r>
      <w:r>
        <w:rPr>
          <w:rFonts w:hint="default" w:ascii="宋体" w:hAnsi="宋体" w:eastAsia="仿宋_GB2312" w:cs="仿宋_GB2312"/>
          <w:i w:val="0"/>
          <w:iCs w:val="0"/>
          <w:caps w:val="0"/>
          <w:color w:val="333333"/>
          <w:spacing w:val="0"/>
          <w:sz w:val="32"/>
          <w:szCs w:val="32"/>
          <w:shd w:val="clear" w:fill="FFFFFF"/>
          <w:lang w:val="en-US" w:eastAsia="zh-CN" w:bidi="ar-SA"/>
        </w:rPr>
        <w:t>降”为</w:t>
      </w:r>
      <w:r>
        <w:rPr>
          <w:rFonts w:hint="eastAsia" w:ascii="宋体" w:hAnsi="宋体" w:eastAsia="仿宋_GB2312" w:cs="仿宋_GB2312"/>
          <w:i w:val="0"/>
          <w:iCs w:val="0"/>
          <w:caps w:val="0"/>
          <w:color w:val="333333"/>
          <w:spacing w:val="0"/>
          <w:sz w:val="32"/>
          <w:szCs w:val="32"/>
          <w:shd w:val="clear" w:fill="FFFFFF"/>
          <w:lang w:val="en-US" w:eastAsia="zh-CN" w:bidi="ar-SA"/>
        </w:rPr>
        <w:t>租赁和商务服务业，同比下降9.5%。</w:t>
      </w:r>
    </w:p>
    <w:p>
      <w:pPr>
        <w:pStyle w:val="2"/>
        <w:keepNext w:val="0"/>
        <w:keepLines w:val="0"/>
        <w:pageBreakBefore w:val="0"/>
        <w:numPr>
          <w:ilvl w:val="0"/>
          <w:numId w:val="0"/>
        </w:numPr>
        <w:kinsoku/>
        <w:wordWrap/>
        <w:overflowPunct/>
        <w:topLinePunct w:val="0"/>
        <w:autoSpaceDE/>
        <w:autoSpaceDN/>
        <w:bidi w:val="0"/>
        <w:adjustRightInd w:val="0"/>
        <w:snapToGrid w:val="0"/>
        <w:spacing w:after="0" w:line="576" w:lineRule="exact"/>
        <w:ind w:firstLine="640" w:firstLineChars="200"/>
        <w:jc w:val="both"/>
        <w:textAlignment w:val="auto"/>
        <w:rPr>
          <w:rFonts w:hint="eastAsia" w:ascii="宋体" w:hAnsi="宋体" w:eastAsia="黑体" w:cs="黑体"/>
          <w:sz w:val="32"/>
          <w:szCs w:val="32"/>
          <w:lang w:val="en-US" w:eastAsia="zh-CN" w:bidi="ar-SA"/>
        </w:rPr>
      </w:pPr>
      <w:r>
        <w:rPr>
          <w:rFonts w:hint="eastAsia" w:ascii="宋体" w:hAnsi="宋体" w:eastAsia="黑体" w:cs="黑体"/>
          <w:sz w:val="32"/>
          <w:szCs w:val="32"/>
          <w:lang w:val="en-US" w:eastAsia="zh-CN" w:bidi="ar-SA"/>
        </w:rPr>
        <w:t>三、用工人数及职工薪酬稳步增长</w:t>
      </w:r>
    </w:p>
    <w:tbl>
      <w:tblPr>
        <w:tblStyle w:val="7"/>
        <w:tblpPr w:leftFromText="180" w:rightFromText="180" w:vertAnchor="text" w:horzAnchor="page" w:tblpX="1735" w:tblpY="2128"/>
        <w:tblOverlap w:val="never"/>
        <w:tblW w:w="8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71"/>
        <w:gridCol w:w="834"/>
        <w:gridCol w:w="1330"/>
        <w:gridCol w:w="1463"/>
        <w:gridCol w:w="17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 w:hRule="atLeast"/>
        </w:trPr>
        <w:tc>
          <w:tcPr>
            <w:tcW w:w="8400" w:type="dxa"/>
            <w:gridSpan w:val="5"/>
            <w:tcBorders>
              <w:top w:val="nil"/>
              <w:left w:val="nil"/>
              <w:bottom w:val="single" w:color="000000" w:sz="6" w:space="0"/>
              <w:right w:val="nil"/>
            </w:tcBorders>
            <w:shd w:val="clear" w:color="auto" w:fill="auto"/>
            <w:vAlign w:val="bottom"/>
          </w:tcPr>
          <w:p>
            <w:pPr>
              <w:keepNext w:val="0"/>
              <w:keepLines w:val="0"/>
              <w:pageBreakBefore w:val="0"/>
              <w:widowControl/>
              <w:suppressLineNumbers w:val="0"/>
              <w:kinsoku/>
              <w:wordWrap/>
              <w:overflowPunct/>
              <w:topLinePunct w:val="0"/>
              <w:autoSpaceDE/>
              <w:autoSpaceDN/>
              <w:bidi w:val="0"/>
              <w:jc w:val="center"/>
              <w:textAlignment w:val="center"/>
              <w:rPr>
                <w:rFonts w:hint="default" w:ascii="宋体" w:hAnsi="宋体" w:eastAsia="黑体" w:cs="黑体"/>
                <w:i w:val="0"/>
                <w:iCs w:val="0"/>
                <w:color w:val="000000"/>
                <w:sz w:val="32"/>
                <w:szCs w:val="32"/>
                <w:u w:val="none"/>
                <w:lang w:val="en-US"/>
              </w:rPr>
            </w:pPr>
            <w:r>
              <w:rPr>
                <w:rFonts w:hint="eastAsia" w:ascii="宋体" w:hAnsi="宋体" w:eastAsia="黑体" w:cs="黑体"/>
                <w:i w:val="0"/>
                <w:iCs w:val="0"/>
                <w:color w:val="000000"/>
                <w:kern w:val="0"/>
                <w:sz w:val="28"/>
                <w:szCs w:val="28"/>
                <w:u w:val="none"/>
                <w:lang w:val="en-US" w:eastAsia="zh-CN" w:bidi="ar"/>
              </w:rPr>
              <w:t>1-10月规模以上服务业企业分行业门类营收增速情况表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 w:hRule="atLeast"/>
        </w:trPr>
        <w:tc>
          <w:tcPr>
            <w:tcW w:w="3071" w:type="dxa"/>
            <w:vMerge w:val="restart"/>
            <w:tcBorders>
              <w:top w:val="single" w:color="000000" w:sz="6"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834" w:type="dxa"/>
            <w:vMerge w:val="restart"/>
            <w:tcBorders>
              <w:top w:val="single" w:color="000000" w:sz="6"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单位数（个）</w:t>
            </w:r>
          </w:p>
        </w:tc>
        <w:tc>
          <w:tcPr>
            <w:tcW w:w="4495" w:type="dxa"/>
            <w:gridSpan w:val="3"/>
            <w:tcBorders>
              <w:top w:val="single" w:color="000000" w:sz="6"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营业收入（亿元）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 w:hRule="atLeast"/>
        </w:trPr>
        <w:tc>
          <w:tcPr>
            <w:tcW w:w="3071"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iCs w:val="0"/>
                <w:color w:val="000000"/>
                <w:sz w:val="18"/>
                <w:szCs w:val="18"/>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iCs w:val="0"/>
                <w:color w:val="000000"/>
                <w:sz w:val="18"/>
                <w:szCs w:val="18"/>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Times New Roman"/>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月</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同比增速(%)</w:t>
            </w:r>
          </w:p>
        </w:tc>
        <w:tc>
          <w:tcPr>
            <w:tcW w:w="170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较去年同期增减 (百分点)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 w:hRule="atLeast"/>
        </w:trPr>
        <w:tc>
          <w:tcPr>
            <w:tcW w:w="307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总计</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bCs/>
                <w:i w:val="0"/>
                <w:iCs w:val="0"/>
                <w:color w:val="000000"/>
                <w:sz w:val="18"/>
                <w:szCs w:val="18"/>
                <w:u w:val="none"/>
              </w:rPr>
            </w:pPr>
            <w:r>
              <w:rPr>
                <w:rFonts w:hint="default" w:ascii="宋体" w:hAnsi="宋体" w:eastAsia="宋体" w:cs="Times New Roman"/>
                <w:b/>
                <w:bCs/>
                <w:i w:val="0"/>
                <w:iCs w:val="0"/>
                <w:color w:val="000000"/>
                <w:kern w:val="0"/>
                <w:sz w:val="18"/>
                <w:szCs w:val="18"/>
                <w:u w:val="none"/>
                <w:lang w:val="en-US" w:eastAsia="zh-CN" w:bidi="ar"/>
              </w:rPr>
              <w:t>19</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Times New Roman"/>
                <w:b/>
                <w:bCs/>
                <w:i w:val="0"/>
                <w:iCs w:val="0"/>
                <w:color w:val="000000"/>
                <w:kern w:val="0"/>
                <w:sz w:val="18"/>
                <w:szCs w:val="18"/>
                <w:u w:val="none"/>
                <w:lang w:val="en-US" w:eastAsia="zh-CN" w:bidi="ar"/>
              </w:rPr>
              <w:t>27.84</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0.8</w:t>
            </w:r>
          </w:p>
        </w:tc>
        <w:tc>
          <w:tcPr>
            <w:tcW w:w="170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 w:hRule="atLeast"/>
        </w:trPr>
        <w:tc>
          <w:tcPr>
            <w:tcW w:w="307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交通运输、仓储和邮政业</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Times New Roman"/>
                <w:i w:val="0"/>
                <w:iCs w:val="0"/>
                <w:color w:val="000000"/>
                <w:kern w:val="0"/>
                <w:sz w:val="18"/>
                <w:szCs w:val="18"/>
                <w:u w:val="none"/>
                <w:lang w:val="en-US" w:eastAsia="zh-CN" w:bidi="ar"/>
              </w:rPr>
              <w:t>3</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Times New Roman"/>
                <w:i w:val="0"/>
                <w:iCs w:val="0"/>
                <w:color w:val="000000"/>
                <w:kern w:val="0"/>
                <w:sz w:val="18"/>
                <w:szCs w:val="18"/>
                <w:u w:val="none"/>
                <w:lang w:val="en-US" w:eastAsia="zh-CN" w:bidi="ar"/>
              </w:rPr>
              <w:t>5.01</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18.9</w:t>
            </w:r>
          </w:p>
        </w:tc>
        <w:tc>
          <w:tcPr>
            <w:tcW w:w="170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 w:hRule="atLeast"/>
        </w:trPr>
        <w:tc>
          <w:tcPr>
            <w:tcW w:w="307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信息传输、软件和信息技术服务业</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Times New Roman"/>
                <w:i w:val="0"/>
                <w:iCs w:val="0"/>
                <w:color w:val="000000"/>
                <w:kern w:val="0"/>
                <w:sz w:val="18"/>
                <w:szCs w:val="18"/>
                <w:u w:val="none"/>
                <w:lang w:val="en-US" w:eastAsia="zh-CN" w:bidi="ar"/>
              </w:rPr>
              <w:t>4</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Times New Roman"/>
                <w:i w:val="0"/>
                <w:iCs w:val="0"/>
                <w:color w:val="000000"/>
                <w:kern w:val="0"/>
                <w:sz w:val="18"/>
                <w:szCs w:val="18"/>
                <w:u w:val="none"/>
                <w:lang w:val="en-US" w:eastAsia="zh-CN" w:bidi="ar"/>
              </w:rPr>
              <w:t>5.68</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9.4</w:t>
            </w:r>
          </w:p>
        </w:tc>
        <w:tc>
          <w:tcPr>
            <w:tcW w:w="170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07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房地产业</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Times New Roman"/>
                <w:i w:val="0"/>
                <w:iCs w:val="0"/>
                <w:color w:val="000000"/>
                <w:kern w:val="0"/>
                <w:sz w:val="18"/>
                <w:szCs w:val="18"/>
                <w:u w:val="none"/>
                <w:lang w:val="en-US" w:eastAsia="zh-CN" w:bidi="ar"/>
              </w:rPr>
              <w:t>1</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Times New Roman"/>
                <w:i w:val="0"/>
                <w:iCs w:val="0"/>
                <w:color w:val="000000"/>
                <w:kern w:val="0"/>
                <w:sz w:val="18"/>
                <w:szCs w:val="18"/>
                <w:u w:val="none"/>
                <w:lang w:val="en-US" w:eastAsia="zh-CN" w:bidi="ar"/>
              </w:rPr>
              <w:t>0.29</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12.2</w:t>
            </w:r>
          </w:p>
        </w:tc>
        <w:tc>
          <w:tcPr>
            <w:tcW w:w="170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 w:hRule="atLeast"/>
        </w:trPr>
        <w:tc>
          <w:tcPr>
            <w:tcW w:w="307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租赁和商务服务业</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Times New Roman"/>
                <w:i w:val="0"/>
                <w:iCs w:val="0"/>
                <w:color w:val="000000"/>
                <w:kern w:val="0"/>
                <w:sz w:val="18"/>
                <w:szCs w:val="18"/>
                <w:u w:val="none"/>
                <w:lang w:val="en-US" w:eastAsia="zh-CN" w:bidi="ar"/>
              </w:rPr>
              <w:t>8</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Times New Roman"/>
                <w:i w:val="0"/>
                <w:iCs w:val="0"/>
                <w:color w:val="000000"/>
                <w:kern w:val="0"/>
                <w:sz w:val="18"/>
                <w:szCs w:val="18"/>
                <w:u w:val="none"/>
                <w:lang w:val="en-US" w:eastAsia="zh-CN" w:bidi="ar"/>
              </w:rPr>
              <w:t>15.02</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-9.5</w:t>
            </w:r>
          </w:p>
        </w:tc>
        <w:tc>
          <w:tcPr>
            <w:tcW w:w="170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 w:hRule="atLeast"/>
        </w:trPr>
        <w:tc>
          <w:tcPr>
            <w:tcW w:w="307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卫生和社会工作</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Times New Roman"/>
                <w:i w:val="0"/>
                <w:iCs w:val="0"/>
                <w:color w:val="000000"/>
                <w:kern w:val="0"/>
                <w:sz w:val="18"/>
                <w:szCs w:val="18"/>
                <w:u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Times New Roman"/>
                <w:i w:val="0"/>
                <w:iCs w:val="0"/>
                <w:color w:val="000000"/>
                <w:kern w:val="0"/>
                <w:sz w:val="18"/>
                <w:szCs w:val="18"/>
                <w:u w:val="none"/>
                <w:lang w:val="en-US" w:eastAsia="zh-CN" w:bidi="ar"/>
              </w:rPr>
              <w:t>1.30</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49.4</w:t>
            </w:r>
          </w:p>
        </w:tc>
        <w:tc>
          <w:tcPr>
            <w:tcW w:w="170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 w:hRule="atLeast"/>
        </w:trPr>
        <w:tc>
          <w:tcPr>
            <w:tcW w:w="3071" w:type="dxa"/>
            <w:tcBorders>
              <w:top w:val="single" w:color="000000" w:sz="4" w:space="0"/>
              <w:left w:val="nil"/>
              <w:bottom w:val="single" w:color="000000" w:sz="6"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文化、体育和娱乐业</w:t>
            </w:r>
          </w:p>
        </w:tc>
        <w:tc>
          <w:tcPr>
            <w:tcW w:w="834" w:type="dxa"/>
            <w:tcBorders>
              <w:top w:val="single" w:color="000000" w:sz="4" w:space="0"/>
              <w:left w:val="single" w:color="000000" w:sz="4" w:space="0"/>
              <w:bottom w:val="single" w:color="000000" w:sz="6"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Times New Roman"/>
                <w:i w:val="0"/>
                <w:iCs w:val="0"/>
                <w:color w:val="000000"/>
                <w:kern w:val="0"/>
                <w:sz w:val="18"/>
                <w:szCs w:val="18"/>
                <w:u w:val="none"/>
                <w:lang w:val="en-US" w:eastAsia="zh-CN" w:bidi="ar"/>
              </w:rPr>
              <w:t>1</w:t>
            </w:r>
          </w:p>
        </w:tc>
        <w:tc>
          <w:tcPr>
            <w:tcW w:w="1330" w:type="dxa"/>
            <w:tcBorders>
              <w:top w:val="single" w:color="000000" w:sz="4" w:space="0"/>
              <w:left w:val="single" w:color="000000" w:sz="4" w:space="0"/>
              <w:bottom w:val="single" w:color="000000" w:sz="6"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0.54</w:t>
            </w:r>
          </w:p>
        </w:tc>
        <w:tc>
          <w:tcPr>
            <w:tcW w:w="1463" w:type="dxa"/>
            <w:tcBorders>
              <w:top w:val="single" w:color="000000" w:sz="4" w:space="0"/>
              <w:left w:val="single" w:color="000000" w:sz="4" w:space="0"/>
              <w:bottom w:val="single" w:color="000000" w:sz="6"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8.5</w:t>
            </w:r>
          </w:p>
        </w:tc>
        <w:tc>
          <w:tcPr>
            <w:tcW w:w="1702" w:type="dxa"/>
            <w:tcBorders>
              <w:top w:val="single" w:color="000000" w:sz="4" w:space="0"/>
              <w:left w:val="single" w:color="000000" w:sz="4" w:space="0"/>
              <w:bottom w:val="single" w:color="000000" w:sz="6" w:space="0"/>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8.0</w:t>
            </w:r>
          </w:p>
        </w:tc>
      </w:tr>
    </w:tbl>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ind w:right="0" w:rightChars="0" w:firstLine="640" w:firstLineChars="200"/>
        <w:textAlignment w:val="auto"/>
        <w:rPr>
          <w:rFonts w:hint="eastAsia" w:ascii="宋体" w:hAnsi="宋体" w:eastAsia="仿宋_GB2312" w:cs="仿宋_GB2312"/>
          <w:i w:val="0"/>
          <w:iCs w:val="0"/>
          <w:caps w:val="0"/>
          <w:color w:val="333333"/>
          <w:spacing w:val="0"/>
          <w:sz w:val="32"/>
          <w:szCs w:val="32"/>
          <w:shd w:val="clear" w:fill="FFFFFF"/>
          <w:lang w:val="en-US" w:eastAsia="zh-CN" w:bidi="ar-SA"/>
        </w:rPr>
      </w:pPr>
      <w:r>
        <w:rPr>
          <w:rFonts w:hint="eastAsia" w:ascii="宋体" w:hAnsi="宋体" w:eastAsia="仿宋_GB2312" w:cs="仿宋_GB2312"/>
          <w:i w:val="0"/>
          <w:iCs w:val="0"/>
          <w:caps w:val="0"/>
          <w:color w:val="333333"/>
          <w:spacing w:val="0"/>
          <w:sz w:val="32"/>
          <w:szCs w:val="32"/>
          <w:shd w:val="clear" w:fill="FFFFFF"/>
          <w:lang w:val="en-US" w:eastAsia="zh-CN" w:bidi="ar-SA"/>
        </w:rPr>
        <w:t xml:space="preserve">在稳岗政策的带动下，企业吸纳就业情况有所恢复，1-10月，全市规模以上服务业企业期末用工人数及应付职工薪酬同比分别增长14.6%、13.3%，用工需求不断增强。 </w:t>
      </w:r>
    </w:p>
    <w:p>
      <w:pPr>
        <w:pStyle w:val="2"/>
        <w:keepNext w:val="0"/>
        <w:keepLines w:val="0"/>
        <w:pageBreakBefore w:val="0"/>
        <w:numPr>
          <w:ilvl w:val="0"/>
          <w:numId w:val="0"/>
        </w:numPr>
        <w:kinsoku/>
        <w:wordWrap/>
        <w:overflowPunct/>
        <w:topLinePunct w:val="0"/>
        <w:autoSpaceDE/>
        <w:autoSpaceDN/>
        <w:bidi w:val="0"/>
        <w:adjustRightInd w:val="0"/>
        <w:snapToGrid w:val="0"/>
        <w:spacing w:after="0" w:line="576" w:lineRule="exact"/>
        <w:ind w:firstLine="600" w:firstLineChars="200"/>
        <w:jc w:val="center"/>
        <w:textAlignment w:val="auto"/>
        <w:rPr>
          <w:rFonts w:hint="eastAsia" w:ascii="宋体" w:hAnsi="宋体" w:eastAsia="仿宋_GB2312" w:cs="仿宋_GB2312"/>
          <w:i w:val="0"/>
          <w:iCs w:val="0"/>
          <w:caps w:val="0"/>
          <w:color w:val="333333"/>
          <w:spacing w:val="0"/>
          <w:sz w:val="32"/>
          <w:szCs w:val="32"/>
          <w:shd w:val="clear" w:fill="FFFFFF"/>
          <w:lang w:val="en-US" w:eastAsia="zh-CN" w:bidi="ar-SA"/>
        </w:rPr>
      </w:pPr>
      <w:r>
        <w:rPr>
          <w:rFonts w:ascii="宋体" w:hAnsi="宋体"/>
        </w:rPr>
        <w:drawing>
          <wp:anchor distT="0" distB="0" distL="114300" distR="114300" simplePos="0" relativeHeight="251663360" behindDoc="0" locked="0" layoutInCell="1" allowOverlap="1">
            <wp:simplePos x="0" y="0"/>
            <wp:positionH relativeFrom="column">
              <wp:posOffset>432435</wp:posOffset>
            </wp:positionH>
            <wp:positionV relativeFrom="page">
              <wp:posOffset>1456690</wp:posOffset>
            </wp:positionV>
            <wp:extent cx="4875530" cy="2435860"/>
            <wp:effectExtent l="5080" t="4445" r="15240" b="17145"/>
            <wp:wrapSquare wrapText="bothSides"/>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2"/>
        <w:keepNext w:val="0"/>
        <w:keepLines w:val="0"/>
        <w:pageBreakBefore w:val="0"/>
        <w:numPr>
          <w:ilvl w:val="0"/>
          <w:numId w:val="0"/>
        </w:numPr>
        <w:kinsoku/>
        <w:wordWrap/>
        <w:overflowPunct/>
        <w:topLinePunct w:val="0"/>
        <w:autoSpaceDE/>
        <w:autoSpaceDN/>
        <w:bidi w:val="0"/>
        <w:adjustRightInd w:val="0"/>
        <w:snapToGrid w:val="0"/>
        <w:spacing w:after="0" w:line="576" w:lineRule="exact"/>
        <w:ind w:firstLine="640" w:firstLineChars="200"/>
        <w:jc w:val="both"/>
        <w:textAlignment w:val="auto"/>
        <w:rPr>
          <w:rFonts w:hint="eastAsia" w:ascii="宋体" w:hAnsi="宋体" w:eastAsia="仿宋_GB2312" w:cs="仿宋_GB2312"/>
          <w:i w:val="0"/>
          <w:iCs w:val="0"/>
          <w:caps w:val="0"/>
          <w:color w:val="333333"/>
          <w:spacing w:val="0"/>
          <w:sz w:val="32"/>
          <w:szCs w:val="32"/>
          <w:shd w:val="clear" w:fill="FFFFFF"/>
          <w:lang w:val="en-US" w:eastAsia="zh-CN" w:bidi="ar-SA"/>
        </w:rPr>
      </w:pPr>
    </w:p>
    <w:p>
      <w:pPr>
        <w:pStyle w:val="2"/>
        <w:keepNext w:val="0"/>
        <w:keepLines w:val="0"/>
        <w:pageBreakBefore w:val="0"/>
        <w:numPr>
          <w:ilvl w:val="0"/>
          <w:numId w:val="0"/>
        </w:numPr>
        <w:kinsoku/>
        <w:wordWrap/>
        <w:overflowPunct/>
        <w:topLinePunct w:val="0"/>
        <w:autoSpaceDE/>
        <w:autoSpaceDN/>
        <w:bidi w:val="0"/>
        <w:adjustRightInd w:val="0"/>
        <w:snapToGrid w:val="0"/>
        <w:spacing w:after="0" w:line="576" w:lineRule="exact"/>
        <w:ind w:firstLine="640" w:firstLineChars="200"/>
        <w:jc w:val="both"/>
        <w:textAlignment w:val="auto"/>
        <w:rPr>
          <w:rFonts w:hint="eastAsia" w:ascii="宋体" w:hAnsi="宋体" w:eastAsia="仿宋_GB2312" w:cs="仿宋_GB2312"/>
          <w:i w:val="0"/>
          <w:iCs w:val="0"/>
          <w:caps w:val="0"/>
          <w:color w:val="333333"/>
          <w:spacing w:val="0"/>
          <w:sz w:val="32"/>
          <w:szCs w:val="32"/>
          <w:shd w:val="clear" w:fill="FFFFFF"/>
          <w:lang w:val="en-US" w:eastAsia="zh-CN" w:bidi="ar-SA"/>
        </w:rPr>
      </w:pPr>
    </w:p>
    <w:p>
      <w:pPr>
        <w:rPr>
          <w:rFonts w:hint="eastAsia" w:ascii="宋体" w:hAnsi="宋体" w:eastAsia="仿宋_GB2312" w:cs="仿宋_GB2312"/>
          <w:i w:val="0"/>
          <w:iCs w:val="0"/>
          <w:caps w:val="0"/>
          <w:color w:val="333333"/>
          <w:spacing w:val="0"/>
          <w:sz w:val="32"/>
          <w:szCs w:val="32"/>
          <w:shd w:val="clear" w:fill="FFFFFF"/>
          <w:lang w:val="en-US" w:eastAsia="zh-CN" w:bidi="ar-SA"/>
        </w:rPr>
      </w:pPr>
    </w:p>
    <w:p>
      <w:pPr>
        <w:pStyle w:val="2"/>
        <w:rPr>
          <w:rFonts w:hint="eastAsia" w:ascii="宋体" w:hAnsi="宋体"/>
          <w:lang w:val="en-US" w:eastAsia="zh-CN"/>
        </w:rPr>
      </w:pPr>
    </w:p>
    <w:p>
      <w:pPr>
        <w:pStyle w:val="2"/>
        <w:keepNext w:val="0"/>
        <w:keepLines w:val="0"/>
        <w:pageBreakBefore w:val="0"/>
        <w:numPr>
          <w:ilvl w:val="0"/>
          <w:numId w:val="0"/>
        </w:numPr>
        <w:kinsoku/>
        <w:wordWrap/>
        <w:overflowPunct/>
        <w:topLinePunct w:val="0"/>
        <w:autoSpaceDE/>
        <w:autoSpaceDN/>
        <w:bidi w:val="0"/>
        <w:adjustRightInd w:val="0"/>
        <w:snapToGrid w:val="0"/>
        <w:spacing w:after="0" w:line="576" w:lineRule="exact"/>
        <w:ind w:firstLine="640" w:firstLineChars="200"/>
        <w:jc w:val="both"/>
        <w:textAlignment w:val="auto"/>
        <w:rPr>
          <w:rFonts w:hint="eastAsia" w:ascii="宋体" w:hAnsi="宋体" w:eastAsia="仿宋_GB2312" w:cs="仿宋_GB2312"/>
          <w:i w:val="0"/>
          <w:iCs w:val="0"/>
          <w:caps w:val="0"/>
          <w:color w:val="333333"/>
          <w:spacing w:val="0"/>
          <w:sz w:val="32"/>
          <w:szCs w:val="32"/>
          <w:shd w:val="clear" w:fill="FFFFFF"/>
          <w:lang w:val="en-US" w:eastAsia="zh-CN" w:bidi="ar-SA"/>
        </w:rPr>
      </w:pPr>
    </w:p>
    <w:p>
      <w:pPr>
        <w:pStyle w:val="2"/>
        <w:keepNext w:val="0"/>
        <w:keepLines w:val="0"/>
        <w:pageBreakBefore w:val="0"/>
        <w:numPr>
          <w:ilvl w:val="0"/>
          <w:numId w:val="0"/>
        </w:numPr>
        <w:kinsoku/>
        <w:wordWrap/>
        <w:overflowPunct/>
        <w:topLinePunct w:val="0"/>
        <w:autoSpaceDE/>
        <w:autoSpaceDN/>
        <w:bidi w:val="0"/>
        <w:adjustRightInd w:val="0"/>
        <w:snapToGrid w:val="0"/>
        <w:spacing w:after="0" w:line="576" w:lineRule="exact"/>
        <w:ind w:firstLine="640" w:firstLineChars="200"/>
        <w:jc w:val="both"/>
        <w:textAlignment w:val="auto"/>
        <w:rPr>
          <w:rFonts w:hint="eastAsia" w:ascii="宋体" w:hAnsi="宋体" w:eastAsia="仿宋_GB2312" w:cs="仿宋_GB2312"/>
          <w:i w:val="0"/>
          <w:iCs w:val="0"/>
          <w:caps w:val="0"/>
          <w:color w:val="333333"/>
          <w:spacing w:val="0"/>
          <w:sz w:val="32"/>
          <w:szCs w:val="32"/>
          <w:shd w:val="clear" w:fill="FFFFFF"/>
          <w:lang w:val="en-US" w:eastAsia="zh-CN" w:bidi="ar-SA"/>
        </w:rPr>
      </w:pPr>
    </w:p>
    <w:p>
      <w:pPr>
        <w:pStyle w:val="2"/>
        <w:keepNext w:val="0"/>
        <w:keepLines w:val="0"/>
        <w:pageBreakBefore w:val="0"/>
        <w:numPr>
          <w:ilvl w:val="0"/>
          <w:numId w:val="0"/>
        </w:numPr>
        <w:kinsoku/>
        <w:wordWrap/>
        <w:overflowPunct/>
        <w:topLinePunct w:val="0"/>
        <w:autoSpaceDE/>
        <w:autoSpaceDN/>
        <w:bidi w:val="0"/>
        <w:adjustRightInd w:val="0"/>
        <w:snapToGrid w:val="0"/>
        <w:spacing w:after="0" w:line="576" w:lineRule="exact"/>
        <w:ind w:firstLine="640" w:firstLineChars="200"/>
        <w:jc w:val="both"/>
        <w:textAlignment w:val="auto"/>
        <w:rPr>
          <w:rFonts w:hint="eastAsia" w:ascii="宋体" w:hAnsi="宋体" w:cs="仿宋_GB2312"/>
          <w:i w:val="0"/>
          <w:iCs w:val="0"/>
          <w:caps w:val="0"/>
          <w:color w:val="333333"/>
          <w:spacing w:val="0"/>
          <w:sz w:val="32"/>
          <w:szCs w:val="32"/>
          <w:shd w:val="clear" w:fill="FFFFFF"/>
          <w:lang w:val="en-US" w:eastAsia="zh-CN" w:bidi="ar-SA"/>
        </w:rPr>
      </w:pPr>
      <w:r>
        <w:rPr>
          <w:rFonts w:hint="eastAsia" w:ascii="宋体" w:hAnsi="宋体" w:eastAsia="仿宋_GB2312" w:cs="仿宋_GB2312"/>
          <w:i w:val="0"/>
          <w:iCs w:val="0"/>
          <w:caps w:val="0"/>
          <w:color w:val="333333"/>
          <w:spacing w:val="0"/>
          <w:sz w:val="32"/>
          <w:szCs w:val="32"/>
          <w:shd w:val="clear" w:fill="FFFFFF"/>
          <w:lang w:val="en-US" w:eastAsia="zh-CN" w:bidi="ar-SA"/>
        </w:rPr>
        <w:t>从1-10月数据来看，全市规模以上服务业企业营业收入</w:t>
      </w:r>
      <w:r>
        <w:rPr>
          <w:rFonts w:hint="eastAsia" w:ascii="宋体" w:hAnsi="宋体" w:cs="仿宋_GB2312"/>
          <w:i w:val="0"/>
          <w:iCs w:val="0"/>
          <w:caps w:val="0"/>
          <w:color w:val="333333"/>
          <w:spacing w:val="0"/>
          <w:sz w:val="32"/>
          <w:szCs w:val="32"/>
          <w:shd w:val="clear" w:fill="FFFFFF"/>
          <w:lang w:val="en-US" w:eastAsia="zh-CN" w:bidi="ar-SA"/>
        </w:rPr>
        <w:t>呈现稳步增长态势，下一步对照五经普单位清查底册，强化企业排查，通过与</w:t>
      </w:r>
      <w:r>
        <w:rPr>
          <w:rFonts w:hint="eastAsia" w:ascii="宋体" w:hAnsi="宋体" w:eastAsia="仿宋_GB2312" w:cs="仿宋_GB2312"/>
          <w:i w:val="0"/>
          <w:iCs w:val="0"/>
          <w:caps w:val="0"/>
          <w:color w:val="333333"/>
          <w:spacing w:val="0"/>
          <w:sz w:val="32"/>
          <w:szCs w:val="32"/>
          <w:shd w:val="clear" w:fill="FFFFFF"/>
          <w:lang w:val="en-US" w:eastAsia="zh-CN" w:bidi="ar-SA"/>
        </w:rPr>
        <w:t>相关部门</w:t>
      </w:r>
      <w:r>
        <w:rPr>
          <w:rFonts w:hint="eastAsia" w:ascii="宋体" w:hAnsi="宋体" w:cs="仿宋_GB2312"/>
          <w:i w:val="0"/>
          <w:iCs w:val="0"/>
          <w:caps w:val="0"/>
          <w:color w:val="333333"/>
          <w:spacing w:val="0"/>
          <w:sz w:val="32"/>
          <w:szCs w:val="32"/>
          <w:shd w:val="clear" w:fill="FFFFFF"/>
          <w:lang w:val="en-US" w:eastAsia="zh-CN" w:bidi="ar-SA"/>
        </w:rPr>
        <w:t>在库</w:t>
      </w:r>
      <w:r>
        <w:rPr>
          <w:rFonts w:hint="eastAsia" w:ascii="宋体" w:hAnsi="宋体" w:eastAsia="仿宋_GB2312" w:cs="仿宋_GB2312"/>
          <w:i w:val="0"/>
          <w:iCs w:val="0"/>
          <w:caps w:val="0"/>
          <w:color w:val="333333"/>
          <w:spacing w:val="0"/>
          <w:sz w:val="32"/>
          <w:szCs w:val="32"/>
          <w:shd w:val="clear" w:fill="FFFFFF"/>
          <w:lang w:val="en-US" w:eastAsia="zh-CN" w:bidi="ar-SA"/>
        </w:rPr>
        <w:t>数据</w:t>
      </w:r>
      <w:r>
        <w:rPr>
          <w:rFonts w:hint="eastAsia" w:ascii="宋体" w:hAnsi="宋体" w:cs="仿宋_GB2312"/>
          <w:i w:val="0"/>
          <w:iCs w:val="0"/>
          <w:caps w:val="0"/>
          <w:color w:val="333333"/>
          <w:spacing w:val="0"/>
          <w:sz w:val="32"/>
          <w:szCs w:val="32"/>
          <w:shd w:val="clear" w:fill="FFFFFF"/>
          <w:lang w:val="en-US" w:eastAsia="zh-CN" w:bidi="ar-SA"/>
        </w:rPr>
        <w:t>的对比，摸排</w:t>
      </w:r>
      <w:r>
        <w:rPr>
          <w:rFonts w:hint="eastAsia" w:ascii="宋体" w:hAnsi="宋体" w:eastAsia="仿宋_GB2312" w:cs="仿宋_GB2312"/>
          <w:i w:val="0"/>
          <w:iCs w:val="0"/>
          <w:caps w:val="0"/>
          <w:color w:val="333333"/>
          <w:spacing w:val="0"/>
          <w:sz w:val="32"/>
          <w:szCs w:val="32"/>
          <w:shd w:val="clear" w:fill="FFFFFF"/>
          <w:lang w:val="en-US" w:eastAsia="zh-CN" w:bidi="ar-SA"/>
        </w:rPr>
        <w:t>已达标未入库和有望达标的</w:t>
      </w:r>
      <w:r>
        <w:rPr>
          <w:rFonts w:hint="eastAsia" w:ascii="宋体" w:hAnsi="宋体" w:cs="仿宋_GB2312"/>
          <w:i w:val="0"/>
          <w:iCs w:val="0"/>
          <w:caps w:val="0"/>
          <w:color w:val="333333"/>
          <w:spacing w:val="0"/>
          <w:sz w:val="32"/>
          <w:szCs w:val="32"/>
          <w:shd w:val="clear" w:fill="FFFFFF"/>
          <w:lang w:val="en-US" w:eastAsia="zh-CN" w:bidi="ar-SA"/>
        </w:rPr>
        <w:t>规模以上服务业企业，第一时间将符合要求的企业培育入统。</w:t>
      </w:r>
    </w:p>
    <w:p>
      <w:pPr>
        <w:pStyle w:val="2"/>
        <w:ind w:left="0" w:leftChars="0" w:firstLine="0" w:firstLineChars="0"/>
        <w:rPr>
          <w:rFonts w:hint="eastAsia" w:ascii="宋体" w:hAnsi="宋体" w:cs="仿宋_GB2312"/>
          <w:i w:val="0"/>
          <w:iCs w:val="0"/>
          <w:caps w:val="0"/>
          <w:color w:val="333333"/>
          <w:spacing w:val="0"/>
          <w:sz w:val="32"/>
          <w:szCs w:val="32"/>
          <w:shd w:val="clear" w:fill="FFFFFF"/>
          <w:lang w:val="en-US" w:eastAsia="zh-CN" w:bidi="ar-SA"/>
        </w:rPr>
      </w:pPr>
    </w:p>
    <w:p>
      <w:pPr>
        <w:rPr>
          <w:rFonts w:hint="eastAsia" w:ascii="宋体" w:hAnsi="宋体" w:cs="仿宋_GB2312"/>
          <w:i w:val="0"/>
          <w:iCs w:val="0"/>
          <w:caps w:val="0"/>
          <w:color w:val="333333"/>
          <w:spacing w:val="0"/>
          <w:sz w:val="32"/>
          <w:szCs w:val="32"/>
          <w:shd w:val="clear" w:fill="FFFFFF"/>
          <w:lang w:val="en-US" w:eastAsia="zh-CN" w:bidi="ar-SA"/>
        </w:rPr>
      </w:pPr>
    </w:p>
    <w:p>
      <w:pPr>
        <w:rPr>
          <w:rFonts w:hint="eastAsia" w:ascii="宋体" w:hAnsi="宋体" w:cs="仿宋_GB2312"/>
          <w:i w:val="0"/>
          <w:iCs w:val="0"/>
          <w:caps w:val="0"/>
          <w:color w:val="333333"/>
          <w:spacing w:val="0"/>
          <w:sz w:val="32"/>
          <w:szCs w:val="32"/>
          <w:shd w:val="clear" w:fill="FFFFFF"/>
          <w:lang w:val="en-US" w:eastAsia="zh-CN" w:bidi="ar-SA"/>
        </w:rPr>
      </w:pPr>
    </w:p>
    <w:p>
      <w:pPr>
        <w:pStyle w:val="2"/>
        <w:rPr>
          <w:rFonts w:hint="default" w:ascii="宋体" w:hAnsi="宋体"/>
        </w:rPr>
      </w:pPr>
    </w:p>
    <w:p>
      <w:pPr>
        <w:pStyle w:val="3"/>
        <w:widowControl w:val="0"/>
        <w:wordWrap/>
        <w:adjustRightInd/>
        <w:snapToGrid/>
        <w:spacing w:before="0" w:after="0" w:line="576" w:lineRule="exact"/>
        <w:ind w:left="0" w:leftChars="0" w:right="0" w:firstLine="0" w:firstLineChars="0"/>
        <w:jc w:val="both"/>
        <w:textAlignment w:val="auto"/>
        <w:outlineLvl w:val="9"/>
        <w:rPr>
          <w:rFonts w:hint="default" w:ascii="宋体" w:hAnsi="宋体" w:eastAsia="仿宋_GB2312" w:cs="Times New Roman"/>
          <w:spacing w:val="0"/>
          <w:w w:val="85"/>
          <w:sz w:val="32"/>
          <w:szCs w:val="32"/>
          <w:lang w:val="en-US" w:eastAsia="zh-CN"/>
        </w:rPr>
      </w:pPr>
      <w:r>
        <w:rPr>
          <w:rFonts w:hint="default" w:ascii="宋体" w:hAnsi="宋体" w:eastAsia="仿宋_GB2312" w:cs="Times New Roman"/>
          <w:spacing w:val="0"/>
          <w:w w:val="100"/>
          <w:sz w:val="32"/>
          <w:szCs w:val="32"/>
          <w:lang w:val="zh-CN" w:eastAsia="zh-CN" w:bidi="ar-SA"/>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24130</wp:posOffset>
                </wp:positionV>
                <wp:extent cx="5756275" cy="5715"/>
                <wp:effectExtent l="0" t="0" r="0" b="0"/>
                <wp:wrapNone/>
                <wp:docPr id="2" name="Line 2"/>
                <wp:cNvGraphicFramePr/>
                <a:graphic xmlns:a="http://schemas.openxmlformats.org/drawingml/2006/main">
                  <a:graphicData uri="http://schemas.microsoft.com/office/word/2010/wordprocessingShape">
                    <wps:wsp>
                      <wps:cNvCnPr/>
                      <wps:spPr>
                        <a:xfrm flipV="1">
                          <a:off x="0" y="0"/>
                          <a:ext cx="5756275" cy="571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flip:y;margin-left:1.7pt;margin-top:1.9pt;height:0.45pt;width:453.25pt;z-index:251660288;mso-width-relative:page;mso-height-relative:page;" filled="f" stroked="t" coordsize="21600,21600" o:gfxdata="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hxGWtUAAAAFAQAA&#10;DwAAAAAAAAABACAAAAAiAAAAZHJzL2Rvd25yZXYueG1sUEsBAhQAFAAAAAgAh07iQDxgeBHjAQAA&#10;5wMAAA4AAAAAAAAAAQAgAAAAJAEAAGRycy9lMm9Eb2MueG1sUEsFBgAAAAAGAAYAWQEAAHkFAAAA&#10;AA==&#10;">
                <v:fill on="f" focussize="0,0"/>
                <v:stroke weight="1pt" color="#000000" joinstyle="round"/>
                <v:imagedata o:title=""/>
                <o:lock v:ext="edit" aspectratio="f"/>
              </v:line>
            </w:pict>
          </mc:Fallback>
        </mc:AlternateContent>
      </w:r>
      <w:r>
        <w:rPr>
          <w:rFonts w:hint="default" w:ascii="宋体" w:hAnsi="宋体" w:eastAsia="仿宋_GB2312" w:cs="Times New Roman"/>
          <w:spacing w:val="0"/>
          <w:w w:val="85"/>
          <w:sz w:val="32"/>
          <w:szCs w:val="32"/>
        </w:rPr>
        <w:t>报</w:t>
      </w:r>
      <w:r>
        <w:rPr>
          <w:rFonts w:hint="default" w:ascii="宋体" w:hAnsi="宋体" w:eastAsia="仿宋_GB2312" w:cs="Times New Roman"/>
          <w:spacing w:val="0"/>
          <w:w w:val="85"/>
          <w:sz w:val="32"/>
          <w:szCs w:val="32"/>
          <w:lang w:val="en-US" w:eastAsia="zh-CN"/>
        </w:rPr>
        <w:t>:</w:t>
      </w:r>
      <w:r>
        <w:rPr>
          <w:rFonts w:hint="default" w:ascii="宋体" w:hAnsi="宋体" w:eastAsia="仿宋_GB2312" w:cs="Times New Roman"/>
          <w:spacing w:val="0"/>
          <w:w w:val="85"/>
          <w:kern w:val="0"/>
          <w:sz w:val="32"/>
          <w:szCs w:val="32"/>
        </w:rPr>
        <w:t>自治区人大常委会副主任、市委书记许成仓</w:t>
      </w:r>
      <w:r>
        <w:rPr>
          <w:rFonts w:hint="default" w:ascii="宋体" w:hAnsi="宋体" w:eastAsia="仿宋_GB2312" w:cs="Times New Roman"/>
          <w:spacing w:val="0"/>
          <w:w w:val="85"/>
          <w:sz w:val="32"/>
          <w:szCs w:val="32"/>
        </w:rPr>
        <w:t>，</w:t>
      </w:r>
      <w:r>
        <w:rPr>
          <w:rFonts w:hint="default" w:ascii="宋体" w:hAnsi="宋体" w:eastAsia="仿宋_GB2312" w:cs="Times New Roman"/>
          <w:spacing w:val="0"/>
          <w:w w:val="85"/>
          <w:sz w:val="32"/>
          <w:szCs w:val="32"/>
          <w:lang w:val="en-US" w:eastAsia="zh-CN"/>
        </w:rPr>
        <w:t>市委常委、常务</w:t>
      </w:r>
      <w:r>
        <w:rPr>
          <w:rFonts w:hint="default" w:ascii="宋体" w:hAnsi="宋体" w:eastAsia="仿宋_GB2312" w:cs="Times New Roman"/>
          <w:spacing w:val="0"/>
          <w:w w:val="85"/>
          <w:sz w:val="32"/>
          <w:szCs w:val="32"/>
        </w:rPr>
        <w:t>副市长牟</w:t>
      </w:r>
      <w:r>
        <w:rPr>
          <w:rFonts w:hint="default" w:ascii="宋体" w:hAnsi="宋体" w:eastAsia="仿宋_GB2312" w:cs="Times New Roman"/>
          <w:spacing w:val="0"/>
          <w:w w:val="85"/>
          <w:sz w:val="32"/>
          <w:szCs w:val="32"/>
          <w:lang w:val="en-US" w:eastAsia="zh-CN"/>
        </w:rPr>
        <w:t>永文。</w:t>
      </w:r>
    </w:p>
    <w:p>
      <w:pPr>
        <w:pStyle w:val="3"/>
        <w:widowControl w:val="0"/>
        <w:wordWrap/>
        <w:adjustRightInd/>
        <w:snapToGrid/>
        <w:spacing w:before="0" w:after="0" w:line="576" w:lineRule="exact"/>
        <w:ind w:left="0" w:leftChars="0" w:right="0" w:firstLine="0" w:firstLineChars="0"/>
        <w:jc w:val="both"/>
        <w:textAlignment w:val="auto"/>
        <w:outlineLvl w:val="9"/>
        <w:rPr>
          <w:rFonts w:hint="default" w:ascii="宋体" w:hAnsi="宋体" w:eastAsia="仿宋_GB2312" w:cs="Times New Roman"/>
          <w:spacing w:val="0"/>
          <w:w w:val="85"/>
          <w:kern w:val="0"/>
          <w:sz w:val="32"/>
          <w:szCs w:val="32"/>
          <w:lang w:eastAsia="zh-CN"/>
        </w:rPr>
      </w:pPr>
      <w:r>
        <w:rPr>
          <w:rFonts w:hint="default" w:ascii="宋体" w:hAnsi="宋体" w:eastAsia="仿宋_GB2312" w:cs="Times New Roman"/>
          <w:spacing w:val="0"/>
          <w:w w:val="85"/>
          <w:kern w:val="0"/>
          <w:sz w:val="32"/>
          <w:szCs w:val="32"/>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23495</wp:posOffset>
                </wp:positionH>
                <wp:positionV relativeFrom="paragraph">
                  <wp:posOffset>328930</wp:posOffset>
                </wp:positionV>
                <wp:extent cx="5725160" cy="5080"/>
                <wp:effectExtent l="0" t="0" r="0" b="0"/>
                <wp:wrapNone/>
                <wp:docPr id="4" name="直接连接符 3"/>
                <wp:cNvGraphicFramePr/>
                <a:graphic xmlns:a="http://schemas.openxmlformats.org/drawingml/2006/main">
                  <a:graphicData uri="http://schemas.microsoft.com/office/word/2010/wordprocessingShape">
                    <wps:wsp>
                      <wps:cNvCnPr/>
                      <wps:spPr>
                        <a:xfrm>
                          <a:off x="0" y="0"/>
                          <a:ext cx="5725160" cy="50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3" o:spid="_x0000_s1026" o:spt="20" style="position:absolute;left:0pt;margin-left:1.85pt;margin-top:25.9pt;height:0.4pt;width:450.8pt;z-index:251662336;mso-width-relative:page;mso-height-relative:page;" filled="f" stroked="t" coordsize="21600,21600" o:gfxdata="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jIzIK1gAAAAcBAAAPAAAAAAAAAAEAIAAAACIAAABkcnMvZG93bnJldi54bWxQ&#10;SwECFAAUAAAACACHTuJA7J6oZ/kBAADnAwAADgAAAAAAAAABACAAAAAlAQAAZHJzL2Uyb0RvYy54&#10;bWxQSwUGAAAAAAYABgBZAQAAkAUAAAAA&#10;">
                <v:fill on="f" focussize="0,0"/>
                <v:stroke color="#000000" joinstyle="round"/>
                <v:imagedata o:title=""/>
                <o:lock v:ext="edit" aspectratio="f"/>
              </v:line>
            </w:pict>
          </mc:Fallback>
        </mc:AlternateContent>
      </w:r>
      <w:r>
        <w:rPr>
          <w:rFonts w:hint="default" w:ascii="宋体" w:hAnsi="宋体" w:eastAsia="仿宋_GB2312" w:cs="Times New Roman"/>
          <w:spacing w:val="0"/>
          <w:w w:val="85"/>
          <w:kern w:val="0"/>
          <w:sz w:val="32"/>
          <w:szCs w:val="32"/>
        </w:rPr>
        <w:t>送</w:t>
      </w:r>
      <w:r>
        <w:rPr>
          <w:rFonts w:hint="default" w:ascii="宋体" w:hAnsi="宋体" w:eastAsia="仿宋_GB2312" w:cs="Times New Roman"/>
          <w:spacing w:val="0"/>
          <w:w w:val="85"/>
          <w:kern w:val="0"/>
          <w:sz w:val="32"/>
          <w:szCs w:val="32"/>
          <w:lang w:val="en-US" w:eastAsia="zh-CN"/>
        </w:rPr>
        <w:t>:</w:t>
      </w:r>
      <w:r>
        <w:rPr>
          <w:rFonts w:hint="default" w:ascii="宋体" w:hAnsi="宋体" w:eastAsia="仿宋_GB2312" w:cs="Times New Roman"/>
          <w:spacing w:val="0"/>
          <w:w w:val="85"/>
          <w:kern w:val="0"/>
          <w:sz w:val="32"/>
          <w:szCs w:val="32"/>
        </w:rPr>
        <w:t>市委办信息科、市政府办信息科，各县（区）统计局</w:t>
      </w:r>
      <w:r>
        <w:rPr>
          <w:rFonts w:hint="default" w:ascii="宋体" w:hAnsi="宋体" w:eastAsia="仿宋_GB2312" w:cs="Times New Roman"/>
          <w:spacing w:val="0"/>
          <w:w w:val="85"/>
          <w:kern w:val="0"/>
          <w:sz w:val="32"/>
          <w:szCs w:val="32"/>
          <w:lang w:eastAsia="zh-CN"/>
        </w:rPr>
        <w:t>。</w:t>
      </w:r>
    </w:p>
    <w:p>
      <w:pPr>
        <w:pStyle w:val="3"/>
        <w:widowControl w:val="0"/>
        <w:wordWrap/>
        <w:adjustRightInd/>
        <w:snapToGrid/>
        <w:spacing w:before="0" w:after="0" w:line="576" w:lineRule="exact"/>
        <w:ind w:left="0" w:leftChars="0" w:right="0" w:firstLine="0" w:firstLineChars="0"/>
        <w:jc w:val="both"/>
        <w:textAlignment w:val="auto"/>
        <w:outlineLvl w:val="9"/>
        <w:rPr>
          <w:rFonts w:hint="eastAsia" w:ascii="宋体" w:hAnsi="宋体" w:eastAsia="仿宋_GB2312" w:cs="Times New Roman"/>
          <w:w w:val="85"/>
          <w:kern w:val="0"/>
          <w:sz w:val="32"/>
          <w:szCs w:val="32"/>
          <w:lang w:val="en-US" w:eastAsia="zh-CN"/>
        </w:rPr>
      </w:pPr>
      <w:r>
        <w:rPr>
          <w:rFonts w:hint="default" w:ascii="宋体" w:hAnsi="宋体" w:eastAsia="仿宋_GB2312" w:cs="Times New Roman"/>
          <w:w w:val="85"/>
          <w:kern w:val="0"/>
          <w:sz w:val="32"/>
          <w:szCs w:val="32"/>
          <w:lang w:val="zh-CN" w:eastAsia="zh-CN" w:bidi="ar-SA"/>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310515</wp:posOffset>
                </wp:positionV>
                <wp:extent cx="5748655" cy="6985"/>
                <wp:effectExtent l="0" t="0" r="0" b="0"/>
                <wp:wrapNone/>
                <wp:docPr id="3" name="Line 4"/>
                <wp:cNvGraphicFramePr/>
                <a:graphic xmlns:a="http://schemas.openxmlformats.org/drawingml/2006/main">
                  <a:graphicData uri="http://schemas.microsoft.com/office/word/2010/wordprocessingShape">
                    <wps:wsp>
                      <wps:cNvCnPr/>
                      <wps:spPr>
                        <a:xfrm>
                          <a:off x="0" y="0"/>
                          <a:ext cx="5748655" cy="698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Line 4" o:spid="_x0000_s1026" o:spt="20" style="position:absolute;left:0pt;margin-left:0.4pt;margin-top:24.45pt;height:0.55pt;width:452.65pt;z-index:251661312;mso-width-relative:page;mso-height-relative:page;" filled="f" stroked="t" coordsize="21600,21600" o:gfxdata="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hfsxt9YAAAAGAQAADwAA&#10;AAAAAAABACAAAAAiAAAAZHJzL2Rvd25yZXYueG1sUEsBAhQAFAAAAAgAh07iQG0rPQjfAQAA3QMA&#10;AA4AAAAAAAAAAQAgAAAAJQEAAGRycy9lMm9Eb2MueG1sUEsFBgAAAAAGAAYAWQEAAHYFAAAAAA==&#10;">
                <v:fill on="f" focussize="0,0"/>
                <v:stroke weight="1pt" color="#000000" joinstyle="round"/>
                <v:imagedata o:title=""/>
                <o:lock v:ext="edit" aspectratio="f"/>
              </v:line>
            </w:pict>
          </mc:Fallback>
        </mc:AlternateContent>
      </w:r>
      <w:r>
        <w:rPr>
          <w:rFonts w:hint="eastAsia" w:ascii="宋体" w:hAnsi="宋体" w:eastAsia="仿宋_GB2312" w:cs="Times New Roman"/>
          <w:w w:val="85"/>
          <w:kern w:val="0"/>
          <w:sz w:val="32"/>
          <w:szCs w:val="32"/>
          <w:lang w:val="en-US" w:eastAsia="zh-CN"/>
        </w:rPr>
        <w:t xml:space="preserve">拟稿人：白玛德吉    </w:t>
      </w:r>
      <w:r>
        <w:rPr>
          <w:rFonts w:hint="eastAsia" w:ascii="宋体" w:hAnsi="宋体" w:cs="Times New Roman"/>
          <w:w w:val="85"/>
          <w:kern w:val="0"/>
          <w:sz w:val="32"/>
          <w:szCs w:val="32"/>
          <w:lang w:val="en-US" w:eastAsia="zh-CN"/>
        </w:rPr>
        <w:t xml:space="preserve">                            </w:t>
      </w:r>
      <w:bookmarkStart w:id="0" w:name="_GoBack"/>
      <w:bookmarkEnd w:id="0"/>
      <w:r>
        <w:rPr>
          <w:rFonts w:hint="eastAsia" w:ascii="宋体" w:hAnsi="宋体" w:eastAsia="仿宋_GB2312" w:cs="Times New Roman"/>
          <w:w w:val="85"/>
          <w:kern w:val="0"/>
          <w:sz w:val="32"/>
          <w:szCs w:val="32"/>
          <w:lang w:val="en-US" w:eastAsia="zh-CN"/>
        </w:rPr>
        <w:t xml:space="preserve"> </w:t>
      </w:r>
      <w:r>
        <w:rPr>
          <w:rFonts w:hint="eastAsia" w:ascii="宋体" w:hAnsi="宋体" w:eastAsia="仿宋_GB2312" w:cs="Times New Roman"/>
          <w:w w:val="85"/>
          <w:kern w:val="0"/>
          <w:sz w:val="32"/>
          <w:szCs w:val="32"/>
          <w:lang w:val="en-US" w:eastAsia="zh-CN"/>
        </w:rPr>
        <w:t>签发人：维色顿珠</w:t>
      </w:r>
      <w:r>
        <w:rPr>
          <w:rFonts w:hint="eastAsia" w:ascii="宋体" w:hAnsi="宋体" w:eastAsia="仿宋_GB2312" w:cs="Times New Roman"/>
          <w:w w:val="85"/>
          <w:kern w:val="0"/>
          <w:sz w:val="32"/>
          <w:szCs w:val="32"/>
          <w:lang w:val="en-US" w:eastAsia="zh-CN"/>
        </w:rPr>
        <w:t xml:space="preserve">                            </w:t>
      </w:r>
      <w:r>
        <w:rPr>
          <w:rFonts w:hint="eastAsia" w:ascii="宋体" w:hAnsi="宋体" w:cs="Times New Roman"/>
          <w:w w:val="85"/>
          <w:kern w:val="0"/>
          <w:sz w:val="32"/>
          <w:szCs w:val="32"/>
          <w:lang w:val="en-US" w:eastAsia="zh-CN"/>
        </w:rPr>
        <w:t xml:space="preserve">        </w:t>
      </w:r>
      <w:r>
        <w:rPr>
          <w:rFonts w:hint="eastAsia" w:ascii="宋体" w:hAnsi="宋体" w:eastAsia="仿宋_GB2312" w:cs="Times New Roman"/>
          <w:w w:val="85"/>
          <w:kern w:val="0"/>
          <w:sz w:val="32"/>
          <w:szCs w:val="32"/>
          <w:lang w:val="en-US" w:eastAsia="zh-CN"/>
        </w:rPr>
        <w:t xml:space="preserve">                        </w:t>
      </w:r>
    </w:p>
    <w:p>
      <w:pPr>
        <w:pStyle w:val="3"/>
        <w:widowControl w:val="0"/>
        <w:wordWrap/>
        <w:adjustRightInd/>
        <w:snapToGrid/>
        <w:spacing w:before="0" w:after="0" w:line="576" w:lineRule="exact"/>
        <w:ind w:left="0" w:leftChars="0" w:right="0" w:firstLine="0" w:firstLineChars="0"/>
        <w:jc w:val="both"/>
        <w:textAlignment w:val="auto"/>
        <w:outlineLvl w:val="9"/>
        <w:rPr>
          <w:rFonts w:hint="default" w:ascii="宋体" w:hAnsi="宋体" w:eastAsia="仿宋_GB2312" w:cs="Times New Roman"/>
          <w:sz w:val="32"/>
          <w:szCs w:val="32"/>
          <w:lang w:val="en-US" w:eastAsia="zh-CN"/>
        </w:rPr>
      </w:pPr>
      <w:r>
        <w:rPr>
          <w:rFonts w:hint="default" w:ascii="宋体" w:hAnsi="宋体" w:eastAsia="仿宋_GB2312" w:cs="Times New Roman"/>
          <w:w w:val="85"/>
          <w:kern w:val="0"/>
          <w:sz w:val="32"/>
          <w:szCs w:val="32"/>
          <w:lang w:val="en-US" w:eastAsia="zh-CN"/>
        </w:rPr>
        <w:t xml:space="preserve">     </w:t>
      </w:r>
      <w:r>
        <w:rPr>
          <w:rFonts w:hint="default" w:ascii="宋体" w:hAnsi="宋体" w:eastAsia="仿宋_GB2312" w:cs="Times New Roman"/>
          <w:w w:val="85"/>
          <w:kern w:val="0"/>
          <w:sz w:val="32"/>
          <w:szCs w:val="32"/>
        </w:rPr>
        <w:t xml:space="preserve">  </w:t>
      </w:r>
    </w:p>
    <w:sectPr>
      <w:footerReference r:id="rId5" w:type="default"/>
      <w:pgSz w:w="11906" w:h="16838"/>
      <w:pgMar w:top="2098" w:right="1474" w:bottom="1984" w:left="1587" w:header="708" w:footer="1020" w:gutter="0"/>
      <w:pgBorders>
        <w:top w:val="none" w:sz="0" w:space="0"/>
        <w:left w:val="none" w:sz="0" w:space="0"/>
        <w:bottom w:val="none" w:sz="0" w:space="0"/>
        <w:right w:val="none" w:sz="0" w:space="0"/>
      </w:pgBorders>
      <w:pgNumType w:fmt="decimal" w:start="1"/>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Tahoma" w:hAnsi="Tahoma" w:eastAsia="微软雅黑" w:cs="黑体"/>
        <w:sz w:val="18"/>
        <w:szCs w:val="2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1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eastAsia="微软雅黑"/>
                              <w:sz w:val="18"/>
                              <w:lang w:eastAsia="zh-CN"/>
                            </w:rPr>
                          </w:pPr>
                          <w:r>
                            <w:rPr>
                              <w:rFonts w:hint="eastAsia"/>
                              <w:sz w:val="1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sz w:val="18"/>
                              <w:lang w:eastAsia="zh-CN"/>
                            </w:rPr>
                            <w:t>—</w:t>
                          </w:r>
                        </w:p>
                      </w:txbxContent>
                    </wps:txbx>
                    <wps:bodyPr wrap="none" lIns="0" tIns="0" rIns="0" bIns="0" upright="1">
                      <a:spAutoFit/>
                    </wps:bodyPr>
                  </wps:wsp>
                </a:graphicData>
              </a:graphic>
            </wp:anchor>
          </w:drawing>
        </mc:Choice>
        <mc:Fallback>
          <w:pict>
            <v:rect id="文本框1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Cg2WjXEAQAAjwMAAA4AAAAAAAAAAQAgAAAAHwEAAGRycy9lMm9Eb2MueG1s&#10;UEsFBgAAAAAGAAYAWQEAAFUFAAAAAA==&#10;">
              <v:fill on="f" focussize="0,0"/>
              <v:stroke on="f"/>
              <v:imagedata o:title=""/>
              <o:lock v:ext="edit" aspectratio="f"/>
              <v:textbox inset="0mm,0mm,0mm,0mm" style="mso-fit-shape-to-text:t;">
                <w:txbxContent>
                  <w:p>
                    <w:pPr>
                      <w:snapToGrid w:val="0"/>
                      <w:rPr>
                        <w:rFonts w:hint="eastAsia" w:eastAsia="微软雅黑"/>
                        <w:sz w:val="18"/>
                        <w:lang w:eastAsia="zh-CN"/>
                      </w:rPr>
                    </w:pPr>
                    <w:r>
                      <w:rPr>
                        <w:rFonts w:hint="eastAsia"/>
                        <w:sz w:val="1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sz w:val="18"/>
                        <w:lang w:eastAsia="zh-CN"/>
                      </w:rPr>
                      <w:t>—</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MmJkZDY4ODg2MzY5Mjk3Zjg3Y2MxMmUzYjQ4NWUifQ=="/>
  </w:docVars>
  <w:rsids>
    <w:rsidRoot w:val="00000000"/>
    <w:rsid w:val="013E0D04"/>
    <w:rsid w:val="01AD7612"/>
    <w:rsid w:val="0C61652C"/>
    <w:rsid w:val="18AA65B2"/>
    <w:rsid w:val="1FC75D9D"/>
    <w:rsid w:val="1FD53359"/>
    <w:rsid w:val="1FF97A4C"/>
    <w:rsid w:val="259A3A7F"/>
    <w:rsid w:val="261E645E"/>
    <w:rsid w:val="27DB401F"/>
    <w:rsid w:val="28D362EE"/>
    <w:rsid w:val="2929006F"/>
    <w:rsid w:val="29982084"/>
    <w:rsid w:val="2D016192"/>
    <w:rsid w:val="2D4B51F6"/>
    <w:rsid w:val="2ED31C24"/>
    <w:rsid w:val="2F5F15F5"/>
    <w:rsid w:val="362C1E38"/>
    <w:rsid w:val="3A6164C2"/>
    <w:rsid w:val="3B1E7FF3"/>
    <w:rsid w:val="3DF80EEB"/>
    <w:rsid w:val="3F2B709E"/>
    <w:rsid w:val="3F2F1A97"/>
    <w:rsid w:val="3FED2817"/>
    <w:rsid w:val="402D401B"/>
    <w:rsid w:val="41322966"/>
    <w:rsid w:val="446C364D"/>
    <w:rsid w:val="4A1704A8"/>
    <w:rsid w:val="4A266DE0"/>
    <w:rsid w:val="4B2C0426"/>
    <w:rsid w:val="4C9E7102"/>
    <w:rsid w:val="4D6E0C5C"/>
    <w:rsid w:val="510E0CFA"/>
    <w:rsid w:val="5344253A"/>
    <w:rsid w:val="53D07170"/>
    <w:rsid w:val="55F77327"/>
    <w:rsid w:val="58C95221"/>
    <w:rsid w:val="59246BE1"/>
    <w:rsid w:val="5D9E255E"/>
    <w:rsid w:val="5DB332FE"/>
    <w:rsid w:val="5E3F0D67"/>
    <w:rsid w:val="5F767D2F"/>
    <w:rsid w:val="5FD17AC2"/>
    <w:rsid w:val="6A9C2A7B"/>
    <w:rsid w:val="6E8C2E06"/>
    <w:rsid w:val="731302B9"/>
    <w:rsid w:val="79EC4411"/>
    <w:rsid w:val="7A2752C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黑体"/>
      <w:sz w:val="2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semiHidden/>
    <w:unhideWhenUsed/>
    <w:qFormat/>
    <w:uiPriority w:val="99"/>
    <w:pPr>
      <w:ind w:firstLine="420" w:firstLineChars="200"/>
    </w:pPr>
    <w:rPr>
      <w:rFonts w:ascii="Times New Roman"/>
    </w:rPr>
  </w:style>
  <w:style w:type="paragraph" w:styleId="3">
    <w:name w:val="Body Text Indent"/>
    <w:basedOn w:val="1"/>
    <w:qFormat/>
    <w:uiPriority w:val="0"/>
    <w:pPr>
      <w:spacing w:line="540" w:lineRule="exact"/>
      <w:ind w:firstLine="600"/>
    </w:pPr>
    <w:rPr>
      <w:rFonts w:ascii="仿宋_GB2312" w:hAnsi="Times New Roman" w:eastAsia="仿宋_GB2312"/>
      <w:sz w:val="30"/>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rPr>
  </w:style>
  <w:style w:type="character" w:styleId="9">
    <w:name w:val="FollowedHyperlink"/>
    <w:basedOn w:val="8"/>
    <w:semiHidden/>
    <w:unhideWhenUsed/>
    <w:qFormat/>
    <w:uiPriority w:val="99"/>
    <w:rPr>
      <w:color w:val="800080"/>
      <w:u w:val="none"/>
    </w:rPr>
  </w:style>
  <w:style w:type="character" w:styleId="10">
    <w:name w:val="Hyperlink"/>
    <w:basedOn w:val="8"/>
    <w:semiHidden/>
    <w:unhideWhenUsed/>
    <w:qFormat/>
    <w:uiPriority w:val="99"/>
    <w:rPr>
      <w:color w:val="0000FF"/>
      <w:u w:val="none"/>
    </w:rPr>
  </w:style>
  <w:style w:type="paragraph" w:customStyle="1" w:styleId="11">
    <w:name w:val="List Paragraph"/>
    <w:basedOn w:val="1"/>
    <w:qFormat/>
    <w:uiPriority w:val="34"/>
    <w:pPr>
      <w:ind w:firstLine="420" w:firstLineChars="200"/>
    </w:pPr>
  </w:style>
  <w:style w:type="character" w:customStyle="1" w:styleId="12">
    <w:name w:val="font21"/>
    <w:basedOn w:val="8"/>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31185;&#23460;&#8212;&#19994;&#21153;&#36164;&#26009;\&#12298;%20&#26381;%20&#21153;%20&#19994;%20&#12299;\2023&#24180;&#35268;&#19978;&#26381;&#21153;&#19994;&#27719;&#24635;\&#35268;&#19978;&#21450;&#22522;&#23618;&#27719;&#24635;\1-10&#26376;&#35268;&#19978;&#26381;&#21153;&#19994;&#27719;&#2463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200" b="1">
                <a:latin typeface="宋体" panose="02010600030101010101" charset="-122"/>
                <a:ea typeface="宋体" panose="02010600030101010101" charset="-122"/>
                <a:cs typeface="宋体" panose="02010600030101010101" charset="-122"/>
              </a:rPr>
              <a:t>1-10</a:t>
            </a:r>
            <a:r>
              <a:rPr altLang="en-US" sz="1200" b="1">
                <a:latin typeface="宋体" panose="02010600030101010101" charset="-122"/>
                <a:ea typeface="宋体" panose="02010600030101010101" charset="-122"/>
                <a:cs typeface="宋体" panose="02010600030101010101" charset="-122"/>
              </a:rPr>
              <a:t>月规上服务业行业门类营业收入增速趋势图</a:t>
            </a:r>
            <a:endParaRPr sz="1200" b="1">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tx>
            <c:strRef>
              <c:f>'[1-10月规上服务业汇总.xls]Sheet2'!$B$2</c:f>
              <c:strCache>
                <c:ptCount val="1"/>
                <c:pt idx="0">
                  <c:v>营业收入（亿元）</c:v>
                </c:pt>
              </c:strCache>
            </c:strRef>
          </c:tx>
          <c:spPr>
            <a:solidFill>
              <a:schemeClr val="accent1"/>
            </a:solidFill>
            <a:ln>
              <a:noFill/>
            </a:ln>
            <a:effectLst/>
          </c:spPr>
          <c:invertIfNegative val="0"/>
          <c:dLbls>
            <c:spPr>
              <a:solidFill>
                <a:schemeClr val="accent6">
                  <a:lumMod val="60000"/>
                  <a:lumOff val="40000"/>
                </a:schemeClr>
              </a:solid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'[1-10月规上服务业汇总.xls]Sheet2'!$A$3:$A$8</c:f>
              <c:strCache>
                <c:ptCount val="6"/>
                <c:pt idx="0">
                  <c:v>交通运输、仓储和邮政业</c:v>
                </c:pt>
                <c:pt idx="1">
                  <c:v>信息传输、软件和信息技术服务业</c:v>
                </c:pt>
                <c:pt idx="2">
                  <c:v>房地产业</c:v>
                </c:pt>
                <c:pt idx="3">
                  <c:v>租赁和商务服务业</c:v>
                </c:pt>
                <c:pt idx="4">
                  <c:v>卫生和社会工作</c:v>
                </c:pt>
                <c:pt idx="5">
                  <c:v>文化、体育和娱乐业</c:v>
                </c:pt>
              </c:strCache>
            </c:strRef>
          </c:cat>
          <c:val>
            <c:numRef>
              <c:f>'[1-10月规上服务业汇总.xls]Sheet2'!$B$3:$B$8</c:f>
              <c:numCache>
                <c:formatCode>0.00</c:formatCode>
                <c:ptCount val="6"/>
                <c:pt idx="0">
                  <c:v>5.01</c:v>
                </c:pt>
                <c:pt idx="1">
                  <c:v>5.68</c:v>
                </c:pt>
                <c:pt idx="2">
                  <c:v>0.29</c:v>
                </c:pt>
                <c:pt idx="3">
                  <c:v>15.02</c:v>
                </c:pt>
                <c:pt idx="4">
                  <c:v>1.3</c:v>
                </c:pt>
                <c:pt idx="5">
                  <c:v>0.54</c:v>
                </c:pt>
              </c:numCache>
            </c:numRef>
          </c:val>
        </c:ser>
        <c:dLbls>
          <c:showLegendKey val="0"/>
          <c:showVal val="1"/>
          <c:showCatName val="0"/>
          <c:showSerName val="0"/>
          <c:showPercent val="0"/>
          <c:showBubbleSize val="0"/>
        </c:dLbls>
        <c:gapWidth val="75"/>
        <c:overlap val="0"/>
        <c:axId val="663565119"/>
        <c:axId val="283837955"/>
      </c:barChart>
      <c:lineChart>
        <c:grouping val="standard"/>
        <c:varyColors val="0"/>
        <c:ser>
          <c:idx val="1"/>
          <c:order val="1"/>
          <c:tx>
            <c:strRef>
              <c:f>'[1-10月规上服务业汇总.xls]Sheet2'!$C$2</c:f>
              <c:strCache>
                <c:ptCount val="1"/>
                <c:pt idx="0">
                  <c:v>同比增速(%)</c:v>
                </c:pt>
              </c:strCache>
            </c:strRef>
          </c:tx>
          <c:spPr>
            <a:ln w="28575" cap="rnd">
              <a:solidFill>
                <a:schemeClr val="accent2"/>
              </a:solidFill>
              <a:round/>
            </a:ln>
            <a:effectLst/>
          </c:spPr>
          <c:marker>
            <c:symbol val="none"/>
          </c:marker>
          <c:dLbls>
            <c:spPr>
              <a:solidFill>
                <a:schemeClr val="accent2"/>
              </a:solid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'[1-10月规上服务业汇总.xls]Sheet2'!$A$3:$A$8</c:f>
              <c:strCache>
                <c:ptCount val="6"/>
                <c:pt idx="0">
                  <c:v>交通运输、仓储和邮政业</c:v>
                </c:pt>
                <c:pt idx="1">
                  <c:v>信息传输、软件和信息技术服务业</c:v>
                </c:pt>
                <c:pt idx="2">
                  <c:v>房地产业</c:v>
                </c:pt>
                <c:pt idx="3">
                  <c:v>租赁和商务服务业</c:v>
                </c:pt>
                <c:pt idx="4">
                  <c:v>卫生和社会工作</c:v>
                </c:pt>
                <c:pt idx="5">
                  <c:v>文化、体育和娱乐业</c:v>
                </c:pt>
              </c:strCache>
            </c:strRef>
          </c:cat>
          <c:val>
            <c:numRef>
              <c:f>'[1-10月规上服务业汇总.xls]Sheet2'!$C$3:$C$8</c:f>
              <c:numCache>
                <c:formatCode>0.00</c:formatCode>
                <c:ptCount val="6"/>
                <c:pt idx="0">
                  <c:v>18.9</c:v>
                </c:pt>
                <c:pt idx="1">
                  <c:v>9.37</c:v>
                </c:pt>
                <c:pt idx="2">
                  <c:v>12.16</c:v>
                </c:pt>
                <c:pt idx="3">
                  <c:v>-9.48</c:v>
                </c:pt>
                <c:pt idx="4">
                  <c:v>49.36</c:v>
                </c:pt>
                <c:pt idx="5">
                  <c:v>8.47</c:v>
                </c:pt>
              </c:numCache>
            </c:numRef>
          </c:val>
          <c:smooth val="0"/>
        </c:ser>
        <c:dLbls>
          <c:showLegendKey val="0"/>
          <c:showVal val="1"/>
          <c:showCatName val="0"/>
          <c:showSerName val="0"/>
          <c:showPercent val="0"/>
          <c:showBubbleSize val="0"/>
        </c:dLbls>
        <c:marker val="0"/>
        <c:smooth val="0"/>
        <c:axId val="663565119"/>
        <c:axId val="283837955"/>
      </c:lineChart>
      <c:catAx>
        <c:axId val="66356511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crossAx val="283837955"/>
        <c:crosses val="autoZero"/>
        <c:auto val="1"/>
        <c:lblAlgn val="ctr"/>
        <c:lblOffset val="100"/>
        <c:noMultiLvlLbl val="0"/>
      </c:catAx>
      <c:valAx>
        <c:axId val="283837955"/>
        <c:scaling>
          <c:orientation val="minMax"/>
        </c:scaling>
        <c:delete val="0"/>
        <c:axPos val="l"/>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356511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pattFill prst="pct5">
      <a:fgClr>
        <a:schemeClr val="accent1"/>
      </a:fgClr>
      <a:bgClr>
        <a:schemeClr val="bg1"/>
      </a:bgClr>
    </a:patt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733</Words>
  <Characters>864</Characters>
  <Lines>6</Lines>
  <Paragraphs>1</Paragraphs>
  <TotalTime>1</TotalTime>
  <ScaleCrop>false</ScaleCrop>
  <LinksUpToDate>false</LinksUpToDate>
  <CharactersWithSpaces>993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2023-11-27T09:31:00Z</cp:lastPrinted>
  <dcterms:modified xsi:type="dcterms:W3CDTF">2023-12-08T03:19:15Z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6515CF9994AD40EA976585D73A2E61BA</vt:lpwstr>
  </property>
</Properties>
</file>